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160" w:firstRow="1" w:lastRow="1" w:firstColumn="0" w:lastColumn="1" w:noHBand="0" w:noVBand="0"/>
      </w:tblPr>
      <w:tblGrid>
        <w:gridCol w:w="9854"/>
      </w:tblGrid>
      <w:tr w:rsidR="00061772" w:rsidRPr="007B441B" w:rsidTr="00B47C98">
        <w:trPr>
          <w:trHeight w:val="20"/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061772" w:rsidRPr="007B441B" w:rsidRDefault="00061772" w:rsidP="00061772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 xml:space="preserve">МУНИЦИПАЛЬНОЕ </w:t>
            </w:r>
            <w:r w:rsidR="00954DE1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НОЕ ОБЩЕОБРАЗОВАТЕЛЬНОЕ УЧРЕЖДЕНИЕ</w:t>
            </w:r>
          </w:p>
          <w:p w:rsidR="00061772" w:rsidRPr="007B441B" w:rsidRDefault="00061772" w:rsidP="00061772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КАРАЧАЕВСКОГО ГОРОДСКОГО ОКРУГА</w:t>
            </w:r>
          </w:p>
          <w:p w:rsidR="00061772" w:rsidRPr="007B441B" w:rsidRDefault="00061772" w:rsidP="00061772">
            <w:pPr>
              <w:widowControl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</w:pPr>
            <w:r w:rsidRPr="007B441B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ru-RU"/>
              </w:rPr>
              <w:t>«СРЕДНЯЯ ШКОЛА КУРОРТНОГО ПОСЕЛКА ДОМБАЙ»</w:t>
            </w:r>
          </w:p>
        </w:tc>
      </w:tr>
      <w:tr w:rsidR="00061772" w:rsidRPr="007B441B" w:rsidTr="00B47C98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</w:tcBorders>
          </w:tcPr>
          <w:p w:rsidR="00061772" w:rsidRPr="007B441B" w:rsidRDefault="00954DE1" w:rsidP="00061772">
            <w:pPr>
              <w:widowControl/>
              <w:jc w:val="center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(МБ</w:t>
            </w:r>
            <w:r w:rsidR="00061772" w:rsidRPr="007B441B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ОУ КГО «СШ кп. Домбай»)</w:t>
            </w:r>
          </w:p>
        </w:tc>
      </w:tr>
    </w:tbl>
    <w:p w:rsidR="00061772" w:rsidRPr="007B441B" w:rsidRDefault="00061772" w:rsidP="00061772">
      <w:pPr>
        <w:widowControl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p w:rsidR="00061772" w:rsidRPr="007B441B" w:rsidRDefault="00061772" w:rsidP="00061772">
      <w:pPr>
        <w:widowControl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4907" w:type="pct"/>
        <w:jc w:val="center"/>
        <w:tblLook w:val="04A0" w:firstRow="1" w:lastRow="0" w:firstColumn="1" w:lastColumn="0" w:noHBand="0" w:noVBand="1"/>
      </w:tblPr>
      <w:tblGrid>
        <w:gridCol w:w="3225"/>
        <w:gridCol w:w="3224"/>
        <w:gridCol w:w="3222"/>
      </w:tblGrid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РАССМОТРЕН</w:t>
            </w:r>
            <w:r w:rsidRPr="008E5F5F">
              <w:rPr>
                <w:rFonts w:ascii="Times New Roman" w:eastAsia="Calibri" w:hAnsi="Times New Roman"/>
                <w:b/>
                <w:sz w:val="20"/>
                <w:lang w:eastAsia="ru-RU"/>
              </w:rPr>
              <w:t>О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УТВЕРЖДЕНО</w:t>
            </w:r>
          </w:p>
        </w:tc>
      </w:tr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на заседании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зам. директора </w:t>
            </w:r>
            <w:r w:rsidR="00954DE1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по УР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Директор</w:t>
            </w:r>
          </w:p>
        </w:tc>
      </w:tr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Педагогического совета</w:t>
            </w:r>
          </w:p>
          <w:p w:rsidR="00061772" w:rsidRPr="008E5F5F" w:rsidRDefault="00061772" w:rsidP="00CC0025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протокол №</w:t>
            </w:r>
            <w:r w:rsidR="00A928C7"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Pr="008E5F5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</w:t>
            </w:r>
            <w:r w:rsidR="00A928C7" w:rsidRPr="00D26D7D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>31.08.202</w:t>
            </w:r>
            <w:r w:rsidR="00954DE1" w:rsidRPr="00D26D7D">
              <w:rPr>
                <w:rFonts w:ascii="Times New Roman" w:hAnsi="Times New Roman"/>
                <w:color w:val="C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061772" w:rsidRPr="008E5F5F" w:rsidRDefault="00CC0025" w:rsidP="00D26D7D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________________</w:t>
            </w:r>
            <w:proofErr w:type="spellStart"/>
            <w:r w:rsidR="00D26D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Койчуева</w:t>
            </w:r>
            <w:proofErr w:type="spellEnd"/>
            <w:r w:rsidR="00D26D7D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 xml:space="preserve"> Ф.А.</w:t>
            </w:r>
            <w:r w:rsidR="00061772"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  <w:p w:rsidR="00061772" w:rsidRPr="008E5F5F" w:rsidRDefault="00B7274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____________</w:t>
            </w:r>
            <w:r w:rsidR="00061772" w:rsidRPr="008E5F5F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___/Блимготов А.И.</w:t>
            </w:r>
          </w:p>
        </w:tc>
      </w:tr>
      <w:tr w:rsidR="008E5F5F" w:rsidRPr="008E5F5F" w:rsidTr="00B47C98">
        <w:trPr>
          <w:trHeight w:val="227"/>
          <w:jc w:val="center"/>
        </w:trPr>
        <w:tc>
          <w:tcPr>
            <w:tcW w:w="1667" w:type="pct"/>
          </w:tcPr>
          <w:p w:rsidR="00061772" w:rsidRPr="008E5F5F" w:rsidRDefault="00061772" w:rsidP="00061772">
            <w:pPr>
              <w:widowControl/>
              <w:ind w:right="592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061772" w:rsidRPr="008E5F5F" w:rsidRDefault="00061772" w:rsidP="00061772">
            <w:pPr>
              <w:widowControl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67" w:type="pct"/>
          </w:tcPr>
          <w:p w:rsidR="00061772" w:rsidRPr="008E5F5F" w:rsidRDefault="00061772" w:rsidP="00CC0025">
            <w:pPr>
              <w:widowControl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F5F">
              <w:rPr>
                <w:rFonts w:ascii="Times New Roman" w:eastAsia="Calibri" w:hAnsi="Times New Roman"/>
                <w:bCs/>
                <w:sz w:val="20"/>
                <w:lang w:eastAsia="ja-JP"/>
              </w:rPr>
              <w:t>Приказ №</w:t>
            </w:r>
            <w:r w:rsidR="00D26D7D">
              <w:rPr>
                <w:rFonts w:ascii="Times New Roman" w:eastAsia="Calibri" w:hAnsi="Times New Roman"/>
                <w:bCs/>
                <w:sz w:val="20"/>
                <w:lang w:eastAsia="ja-JP"/>
              </w:rPr>
              <w:t xml:space="preserve">  </w:t>
            </w:r>
            <w:r w:rsidRPr="008E5F5F">
              <w:rPr>
                <w:rFonts w:ascii="Times New Roman" w:eastAsia="Calibri" w:hAnsi="Times New Roman"/>
                <w:bCs/>
                <w:sz w:val="20"/>
                <w:lang w:eastAsia="ja-JP"/>
              </w:rPr>
              <w:t xml:space="preserve"> от </w:t>
            </w:r>
            <w:r w:rsidR="00A928C7" w:rsidRPr="00D26D7D">
              <w:rPr>
                <w:rFonts w:ascii="Times New Roman" w:eastAsia="Calibri" w:hAnsi="Times New Roman"/>
                <w:bCs/>
                <w:color w:val="C00000"/>
                <w:sz w:val="20"/>
                <w:lang w:eastAsia="ja-JP"/>
              </w:rPr>
              <w:t>31</w:t>
            </w:r>
            <w:r w:rsidRPr="00D26D7D">
              <w:rPr>
                <w:rFonts w:ascii="Times New Roman" w:eastAsia="Calibri" w:hAnsi="Times New Roman"/>
                <w:bCs/>
                <w:color w:val="C00000"/>
                <w:sz w:val="20"/>
                <w:szCs w:val="20"/>
                <w:lang w:eastAsia="ja-JP"/>
              </w:rPr>
              <w:t>.</w:t>
            </w:r>
            <w:r w:rsidR="00A928C7" w:rsidRPr="00D26D7D">
              <w:rPr>
                <w:rFonts w:ascii="Times New Roman" w:eastAsia="Calibri" w:hAnsi="Times New Roman"/>
                <w:bCs/>
                <w:color w:val="C00000"/>
                <w:sz w:val="20"/>
                <w:lang w:eastAsia="ja-JP"/>
              </w:rPr>
              <w:t>08.202</w:t>
            </w:r>
            <w:r w:rsidR="00D26D7D" w:rsidRPr="00D26D7D">
              <w:rPr>
                <w:rFonts w:ascii="Times New Roman" w:eastAsia="Calibri" w:hAnsi="Times New Roman"/>
                <w:bCs/>
                <w:color w:val="C00000"/>
                <w:sz w:val="20"/>
                <w:lang w:eastAsia="ja-JP"/>
              </w:rPr>
              <w:t>3</w:t>
            </w:r>
          </w:p>
        </w:tc>
      </w:tr>
    </w:tbl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t xml:space="preserve">РАБОЧАЯ ПРОГРАММА </w:t>
      </w:r>
    </w:p>
    <w:p w:rsidR="00B72742" w:rsidRPr="007B441B" w:rsidRDefault="00B059AE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B441B">
        <w:rPr>
          <w:rFonts w:ascii="Times New Roman" w:eastAsia="Calibri" w:hAnsi="Times New Roman"/>
          <w:sz w:val="40"/>
          <w:szCs w:val="56"/>
          <w:lang w:eastAsia="ru-RU"/>
        </w:rPr>
        <w:t xml:space="preserve">курса внеурочной деятельности </w:t>
      </w:r>
      <w:r w:rsidR="00061772" w:rsidRPr="007B441B">
        <w:rPr>
          <w:rFonts w:ascii="Times New Roman" w:eastAsia="Calibri" w:hAnsi="Times New Roman"/>
          <w:sz w:val="40"/>
          <w:szCs w:val="56"/>
          <w:lang w:eastAsia="ru-RU"/>
        </w:rPr>
        <w:br/>
      </w:r>
    </w:p>
    <w:p w:rsidR="00B059AE" w:rsidRPr="007B441B" w:rsidRDefault="00FB180B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b/>
          <w:sz w:val="56"/>
          <w:szCs w:val="56"/>
          <w:lang w:eastAsia="ru-RU"/>
        </w:rPr>
      </w:pP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t>«</w:t>
      </w:r>
      <w:r w:rsidR="00CC0025" w:rsidRPr="007B441B">
        <w:rPr>
          <w:rFonts w:ascii="Times New Roman" w:eastAsia="Calibri" w:hAnsi="Times New Roman"/>
          <w:b/>
          <w:sz w:val="56"/>
          <w:szCs w:val="56"/>
          <w:lang w:eastAsia="ru-RU"/>
        </w:rPr>
        <w:t>Финансовая грамотность</w:t>
      </w:r>
      <w:r w:rsidRPr="007B441B">
        <w:rPr>
          <w:rFonts w:ascii="Times New Roman" w:eastAsia="Calibri" w:hAnsi="Times New Roman"/>
          <w:b/>
          <w:sz w:val="56"/>
          <w:szCs w:val="56"/>
          <w:lang w:eastAsia="ru-RU"/>
        </w:rPr>
        <w:t>»</w:t>
      </w:r>
    </w:p>
    <w:p w:rsidR="00B72742" w:rsidRPr="007B441B" w:rsidRDefault="00B7274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sz w:val="56"/>
          <w:szCs w:val="56"/>
          <w:lang w:eastAsia="ru-RU"/>
        </w:rPr>
      </w:pPr>
    </w:p>
    <w:p w:rsidR="00061772" w:rsidRPr="007B441B" w:rsidRDefault="00CC0025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sz w:val="40"/>
          <w:szCs w:val="56"/>
          <w:lang w:eastAsia="ru-RU"/>
        </w:rPr>
      </w:pPr>
      <w:r w:rsidRPr="007B441B">
        <w:rPr>
          <w:rFonts w:ascii="Times New Roman" w:eastAsia="Calibri" w:hAnsi="Times New Roman"/>
          <w:sz w:val="40"/>
          <w:szCs w:val="56"/>
          <w:lang w:eastAsia="ru-RU"/>
        </w:rPr>
        <w:t>10-11</w:t>
      </w:r>
      <w:r w:rsidR="00B72742" w:rsidRPr="007B441B">
        <w:rPr>
          <w:rFonts w:ascii="Times New Roman" w:eastAsia="Calibri" w:hAnsi="Times New Roman"/>
          <w:sz w:val="40"/>
          <w:szCs w:val="56"/>
          <w:lang w:eastAsia="ru-RU"/>
        </w:rPr>
        <w:t xml:space="preserve"> класс</w:t>
      </w:r>
      <w:r w:rsidRPr="007B441B">
        <w:rPr>
          <w:rFonts w:ascii="Times New Roman" w:eastAsia="Calibri" w:hAnsi="Times New Roman"/>
          <w:sz w:val="40"/>
          <w:szCs w:val="56"/>
          <w:lang w:eastAsia="ru-RU"/>
        </w:rPr>
        <w:t>ы</w:t>
      </w:r>
    </w:p>
    <w:p w:rsidR="00061772" w:rsidRPr="007B441B" w:rsidRDefault="00061772" w:rsidP="00061772">
      <w:pPr>
        <w:widowControl/>
        <w:tabs>
          <w:tab w:val="left" w:pos="3690"/>
        </w:tabs>
        <w:jc w:val="center"/>
        <w:rPr>
          <w:rFonts w:ascii="Times New Roman" w:eastAsia="Calibri" w:hAnsi="Times New Roman"/>
          <w:sz w:val="56"/>
          <w:szCs w:val="56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 w:rsidRPr="007B441B"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на </w:t>
      </w:r>
      <w:r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20</w:t>
      </w:r>
      <w:r w:rsidR="00B54A1A"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</w:t>
      </w:r>
      <w:r w:rsidR="00D26D7D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3</w:t>
      </w:r>
      <w:r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-20</w:t>
      </w:r>
      <w:r w:rsidR="00A928C7"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2</w:t>
      </w:r>
      <w:r w:rsidR="00D26D7D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>4</w:t>
      </w:r>
      <w:bookmarkStart w:id="0" w:name="_GoBack"/>
      <w:bookmarkEnd w:id="0"/>
      <w:r w:rsidRPr="009109BE">
        <w:rPr>
          <w:rFonts w:ascii="Times New Roman" w:eastAsia="Calibri" w:hAnsi="Times New Roman"/>
          <w:b/>
          <w:color w:val="C00000"/>
          <w:sz w:val="40"/>
          <w:szCs w:val="40"/>
          <w:lang w:eastAsia="ru-RU"/>
        </w:rPr>
        <w:t xml:space="preserve"> </w:t>
      </w:r>
      <w:r w:rsidRPr="007B441B">
        <w:rPr>
          <w:rFonts w:ascii="Times New Roman" w:eastAsia="Calibri" w:hAnsi="Times New Roman"/>
          <w:b/>
          <w:sz w:val="40"/>
          <w:szCs w:val="40"/>
          <w:lang w:eastAsia="ru-RU"/>
        </w:rPr>
        <w:t>уч. год</w:t>
      </w: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40"/>
          <w:szCs w:val="40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720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061772" w:rsidRPr="007B441B" w:rsidRDefault="00061772" w:rsidP="00061772">
      <w:pPr>
        <w:widowControl/>
        <w:ind w:left="4678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Составила:</w:t>
      </w:r>
    </w:p>
    <w:p w:rsidR="00061772" w:rsidRPr="007B441B" w:rsidRDefault="00061772" w:rsidP="00061772">
      <w:pPr>
        <w:widowControl/>
        <w:ind w:left="4678"/>
        <w:rPr>
          <w:rFonts w:ascii="Cambria" w:hAnsi="Cambria"/>
          <w:b/>
          <w:bCs/>
          <w:i/>
          <w:iCs/>
          <w:color w:val="002060"/>
          <w:sz w:val="28"/>
          <w:szCs w:val="28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учитель </w:t>
      </w:r>
      <w:r w:rsidR="00CC0025" w:rsidRPr="007B441B">
        <w:rPr>
          <w:rFonts w:ascii="Times New Roman" w:eastAsia="Calibri" w:hAnsi="Times New Roman"/>
          <w:sz w:val="24"/>
          <w:szCs w:val="24"/>
          <w:lang w:eastAsia="ru-RU"/>
        </w:rPr>
        <w:t>информатики и математики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br/>
      </w:r>
      <w:r w:rsidR="00CC0025" w:rsidRPr="007B441B">
        <w:rPr>
          <w:rFonts w:ascii="Times New Roman" w:eastAsia="Calibri" w:hAnsi="Times New Roman"/>
          <w:sz w:val="24"/>
          <w:szCs w:val="24"/>
          <w:lang w:eastAsia="ru-RU"/>
        </w:rPr>
        <w:t>Дотдаева А.С</w:t>
      </w:r>
      <w:r w:rsidR="00A928C7" w:rsidRPr="007B441B">
        <w:rPr>
          <w:rFonts w:ascii="Times New Roman" w:eastAsia="Calibri" w:hAnsi="Times New Roman"/>
          <w:sz w:val="24"/>
          <w:szCs w:val="24"/>
          <w:lang w:eastAsia="ru-RU"/>
        </w:rPr>
        <w:t>.</w:t>
      </w:r>
      <w:r w:rsidRPr="007B441B">
        <w:rPr>
          <w:rFonts w:ascii="Times New Roman" w:eastAsia="Calibri" w:hAnsi="Times New Roman"/>
          <w:color w:val="000000"/>
          <w:sz w:val="24"/>
          <w:szCs w:val="24"/>
          <w:lang w:eastAsia="ru-RU"/>
        </w:rPr>
        <w:br w:type="page"/>
      </w:r>
    </w:p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124058966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C40BD" w:rsidRPr="007B441B" w:rsidRDefault="006C40BD">
          <w:pPr>
            <w:pStyle w:val="afe"/>
          </w:pPr>
          <w:r w:rsidRPr="007B441B">
            <w:t>Оглавление</w:t>
          </w:r>
        </w:p>
        <w:p w:rsidR="00852310" w:rsidRDefault="006C40BD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B441B">
            <w:rPr>
              <w:b/>
              <w:bCs/>
            </w:rPr>
            <w:fldChar w:fldCharType="begin"/>
          </w:r>
          <w:r w:rsidRPr="007B441B">
            <w:rPr>
              <w:b/>
              <w:bCs/>
            </w:rPr>
            <w:instrText xml:space="preserve"> TOC \o "1-3" \h \z \u </w:instrText>
          </w:r>
          <w:r w:rsidRPr="007B441B">
            <w:rPr>
              <w:b/>
              <w:bCs/>
            </w:rPr>
            <w:fldChar w:fldCharType="separate"/>
          </w:r>
          <w:hyperlink w:anchor="_Toc82523396" w:history="1">
            <w:r w:rsidR="00852310" w:rsidRPr="00B73395">
              <w:rPr>
                <w:rStyle w:val="af4"/>
                <w:noProof/>
              </w:rPr>
              <w:t>ПОЯСНИТЕЛЬНАЯ ЗАПИСКА.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_Toc82523396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3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397" w:history="1">
            <w:r w:rsidR="00852310" w:rsidRPr="00B73395">
              <w:rPr>
                <w:rStyle w:val="af4"/>
                <w:noProof/>
              </w:rPr>
              <w:t>Нормативно-правовая база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_Toc82523397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3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398" w:history="1">
            <w:r w:rsidR="00852310" w:rsidRPr="00B73395">
              <w:rPr>
                <w:rStyle w:val="af4"/>
                <w:noProof/>
              </w:rPr>
              <w:t>Общая характеристика учебного курса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_Toc82523398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3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399" w:history="1">
            <w:r w:rsidR="00852310" w:rsidRPr="00B73395">
              <w:rPr>
                <w:rStyle w:val="af4"/>
                <w:rFonts w:eastAsia="Calibri"/>
                <w:noProof/>
                <w:lang w:eastAsia="ru-RU"/>
              </w:rPr>
              <w:t>Место учебного предмета в учебном плане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_Toc82523399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0" w:history="1">
            <w:r w:rsidR="00852310" w:rsidRPr="00B73395">
              <w:rPr>
                <w:rStyle w:val="af4"/>
                <w:noProof/>
              </w:rPr>
              <w:t>ПЛАНИРУЕМЫЕ РЕЗУЛЬТАТЫ ОСВОЕНИЯ КУРСА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_Toc82523400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1" w:history="1">
            <w:r w:rsidR="00852310" w:rsidRPr="00B73395">
              <w:rPr>
                <w:rStyle w:val="af4"/>
                <w:noProof/>
              </w:rPr>
              <w:t>СОДЕРЖАНИЕ КУРСА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_Toc82523401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2" w:history="1">
            <w:r w:rsidR="00852310" w:rsidRPr="00B73395">
              <w:rPr>
                <w:rStyle w:val="af4"/>
                <w:rFonts w:eastAsia="Arial"/>
                <w:noProof/>
                <w:lang w:eastAsia="ru-RU"/>
              </w:rPr>
              <w:t>Перечень дидактических единиц, подлежащих изучению на занятиях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_Toc82523402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5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3" w:history="1">
            <w:r w:rsidR="00852310" w:rsidRPr="00B73395">
              <w:rPr>
                <w:rStyle w:val="af4"/>
                <w:noProof/>
              </w:rPr>
              <w:t>ТЕМАТИЧЕСКОЕ ПЛАНИРОВАНИЕ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_Toc82523403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11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4" w:history="1">
            <w:r w:rsidR="00852310" w:rsidRPr="00B73395">
              <w:rPr>
                <w:rStyle w:val="af4"/>
                <w:noProof/>
                <w:lang w:eastAsia="ru-RU"/>
              </w:rPr>
              <w:t>10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_Toc82523404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11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5" w:history="1">
            <w:r w:rsidR="00852310" w:rsidRPr="00B73395">
              <w:rPr>
                <w:rStyle w:val="af4"/>
                <w:noProof/>
                <w:lang w:eastAsia="ru-RU"/>
              </w:rPr>
              <w:t>11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_Toc82523405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12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13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6" w:history="1">
            <w:r w:rsidR="00852310" w:rsidRPr="00B73395">
              <w:rPr>
                <w:rStyle w:val="af4"/>
                <w:noProof/>
              </w:rPr>
              <w:t>КАЛЕНДАРНО-ТЕМАТИЧЕСКОЕ ПЛАНИРОВАНИЕ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_Toc82523406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7" w:history="1">
            <w:r w:rsidR="00852310" w:rsidRPr="00B73395">
              <w:rPr>
                <w:rStyle w:val="af4"/>
                <w:noProof/>
                <w:lang w:eastAsia="ru-RU"/>
              </w:rPr>
              <w:t>ФинГрамотность 10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_Toc82523407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14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852310" w:rsidRDefault="00D26D7D">
          <w:pPr>
            <w:pStyle w:val="24"/>
            <w:tabs>
              <w:tab w:val="right" w:leader="dot" w:pos="9911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82523408" w:history="1">
            <w:r w:rsidR="00852310" w:rsidRPr="00B73395">
              <w:rPr>
                <w:rStyle w:val="af4"/>
                <w:noProof/>
                <w:lang w:eastAsia="ru-RU"/>
              </w:rPr>
              <w:t>ФинГрамотность 11 класс</w:t>
            </w:r>
            <w:r w:rsidR="00852310">
              <w:rPr>
                <w:noProof/>
                <w:webHidden/>
              </w:rPr>
              <w:tab/>
            </w:r>
            <w:r w:rsidR="00852310">
              <w:rPr>
                <w:noProof/>
                <w:webHidden/>
              </w:rPr>
              <w:fldChar w:fldCharType="begin"/>
            </w:r>
            <w:r w:rsidR="00852310">
              <w:rPr>
                <w:noProof/>
                <w:webHidden/>
              </w:rPr>
              <w:instrText xml:space="preserve"> PAGEREF _Toc82523408 \h </w:instrText>
            </w:r>
            <w:r w:rsidR="00852310">
              <w:rPr>
                <w:noProof/>
                <w:webHidden/>
              </w:rPr>
            </w:r>
            <w:r w:rsidR="00852310">
              <w:rPr>
                <w:noProof/>
                <w:webHidden/>
              </w:rPr>
              <w:fldChar w:fldCharType="separate"/>
            </w:r>
            <w:r w:rsidR="004C5AE1">
              <w:rPr>
                <w:noProof/>
                <w:webHidden/>
              </w:rPr>
              <w:t>16</w:t>
            </w:r>
            <w:r w:rsidR="00852310">
              <w:rPr>
                <w:noProof/>
                <w:webHidden/>
              </w:rPr>
              <w:fldChar w:fldCharType="end"/>
            </w:r>
          </w:hyperlink>
        </w:p>
        <w:p w:rsidR="006C40BD" w:rsidRPr="007B441B" w:rsidRDefault="006C40BD">
          <w:r w:rsidRPr="007B441B">
            <w:rPr>
              <w:b/>
              <w:bCs/>
            </w:rPr>
            <w:fldChar w:fldCharType="end"/>
          </w:r>
        </w:p>
      </w:sdtContent>
    </w:sdt>
    <w:p w:rsidR="006C40BD" w:rsidRPr="007B441B" w:rsidRDefault="006C40BD">
      <w:pPr>
        <w:widowControl/>
        <w:spacing w:after="200" w:line="276" w:lineRule="auto"/>
        <w:rPr>
          <w:rFonts w:ascii="Times New Roman" w:hAnsi="Times New Roman"/>
          <w:b/>
          <w:sz w:val="24"/>
          <w:szCs w:val="24"/>
        </w:rPr>
      </w:pPr>
      <w:r w:rsidRPr="007B441B">
        <w:rPr>
          <w:rFonts w:ascii="Times New Roman" w:hAnsi="Times New Roman"/>
          <w:b/>
          <w:sz w:val="24"/>
          <w:szCs w:val="24"/>
        </w:rPr>
        <w:br w:type="page"/>
      </w:r>
    </w:p>
    <w:p w:rsidR="00B059AE" w:rsidRPr="007B441B" w:rsidRDefault="00B059AE" w:rsidP="00117517">
      <w:pPr>
        <w:jc w:val="center"/>
        <w:rPr>
          <w:rFonts w:ascii="Times New Roman" w:hAnsi="Times New Roman"/>
          <w:b/>
          <w:sz w:val="24"/>
          <w:szCs w:val="24"/>
        </w:rPr>
      </w:pPr>
      <w:r w:rsidRPr="007B441B">
        <w:rPr>
          <w:rFonts w:ascii="Times New Roman" w:hAnsi="Times New Roman"/>
          <w:b/>
          <w:sz w:val="24"/>
          <w:szCs w:val="24"/>
        </w:rPr>
        <w:lastRenderedPageBreak/>
        <w:t>ПРОГРАММА</w:t>
      </w:r>
      <w:r w:rsidRPr="007B441B">
        <w:rPr>
          <w:rFonts w:ascii="Times New Roman" w:hAnsi="Times New Roman"/>
          <w:b/>
          <w:sz w:val="24"/>
          <w:szCs w:val="24"/>
        </w:rPr>
        <w:br/>
        <w:t>курса внеурочной деятельности обще</w:t>
      </w:r>
      <w:r w:rsidR="007B441B" w:rsidRPr="007B441B">
        <w:rPr>
          <w:rFonts w:ascii="Times New Roman" w:hAnsi="Times New Roman"/>
          <w:b/>
          <w:sz w:val="24"/>
          <w:szCs w:val="24"/>
        </w:rPr>
        <w:t>культур</w:t>
      </w:r>
      <w:r w:rsidRPr="007B441B">
        <w:rPr>
          <w:rFonts w:ascii="Times New Roman" w:hAnsi="Times New Roman"/>
          <w:b/>
          <w:sz w:val="24"/>
          <w:szCs w:val="24"/>
        </w:rPr>
        <w:t>ной направленности</w:t>
      </w:r>
      <w:r w:rsidRPr="007B441B">
        <w:rPr>
          <w:rFonts w:ascii="Times New Roman" w:hAnsi="Times New Roman"/>
          <w:b/>
          <w:sz w:val="24"/>
          <w:szCs w:val="24"/>
        </w:rPr>
        <w:br/>
      </w:r>
      <w:r w:rsidR="00FB180B" w:rsidRPr="007B441B">
        <w:rPr>
          <w:rFonts w:ascii="Times New Roman" w:hAnsi="Times New Roman"/>
          <w:b/>
          <w:sz w:val="24"/>
          <w:szCs w:val="24"/>
        </w:rPr>
        <w:t>«</w:t>
      </w:r>
      <w:r w:rsidR="007B441B" w:rsidRPr="007B441B">
        <w:rPr>
          <w:rFonts w:ascii="Times New Roman" w:hAnsi="Times New Roman"/>
          <w:b/>
          <w:sz w:val="24"/>
          <w:szCs w:val="24"/>
        </w:rPr>
        <w:t>ФИНАНСОВАЯ ГРАМОТНОСТЬ</w:t>
      </w:r>
      <w:r w:rsidR="00FB180B" w:rsidRPr="007B441B">
        <w:rPr>
          <w:rFonts w:ascii="Times New Roman" w:hAnsi="Times New Roman"/>
          <w:b/>
          <w:sz w:val="24"/>
          <w:szCs w:val="24"/>
        </w:rPr>
        <w:t>»</w:t>
      </w:r>
      <w:r w:rsidR="00B72742" w:rsidRPr="007B441B">
        <w:rPr>
          <w:rFonts w:ascii="Times New Roman" w:hAnsi="Times New Roman"/>
          <w:b/>
          <w:sz w:val="24"/>
          <w:szCs w:val="24"/>
        </w:rPr>
        <w:t xml:space="preserve"> </w:t>
      </w:r>
      <w:r w:rsidR="007B441B" w:rsidRPr="007B441B">
        <w:rPr>
          <w:rFonts w:ascii="Times New Roman" w:hAnsi="Times New Roman"/>
          <w:b/>
          <w:sz w:val="24"/>
          <w:szCs w:val="24"/>
        </w:rPr>
        <w:t>10-11 классы</w:t>
      </w:r>
    </w:p>
    <w:p w:rsidR="00457C98" w:rsidRPr="007B441B" w:rsidRDefault="00B54A1A" w:rsidP="007B441B">
      <w:pPr>
        <w:pStyle w:val="1"/>
      </w:pPr>
      <w:bookmarkStart w:id="1" w:name="_Toc82523396"/>
      <w:r w:rsidRPr="007B441B">
        <w:t>ПОЯСНИТЕЛЬНАЯ ЗАПИСКА.</w:t>
      </w:r>
      <w:bookmarkEnd w:id="1"/>
    </w:p>
    <w:p w:rsidR="00061772" w:rsidRPr="007B441B" w:rsidRDefault="00061772" w:rsidP="007B441B">
      <w:pPr>
        <w:pStyle w:val="2"/>
      </w:pPr>
      <w:bookmarkStart w:id="2" w:name="_Toc530007685"/>
      <w:bookmarkStart w:id="3" w:name="_Toc530013154"/>
      <w:bookmarkStart w:id="4" w:name="_Toc82523397"/>
      <w:r w:rsidRPr="007B441B">
        <w:t>Нормативно-правовая база</w:t>
      </w:r>
      <w:bookmarkEnd w:id="2"/>
      <w:bookmarkEnd w:id="3"/>
      <w:bookmarkEnd w:id="4"/>
    </w:p>
    <w:p w:rsidR="00061772" w:rsidRPr="007B441B" w:rsidRDefault="00061772" w:rsidP="00061772">
      <w:pPr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Нормативные документы, в соответствии с которыми составлена рабочая программа</w:t>
      </w:r>
    </w:p>
    <w:p w:rsidR="00061772" w:rsidRPr="007B441B" w:rsidRDefault="00061772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от 29.12.2012 № 273-ФЗ;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среднего общего образования  (Приказ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МОиН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РФ №413 от 17.05.2012);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Приказ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РФ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Гигиенические требования к условиям обучения в общеобразовательных учреждениях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2.4.3648-20;</w:t>
      </w:r>
    </w:p>
    <w:p w:rsidR="006C40BD" w:rsidRPr="007B441B" w:rsidRDefault="006C40BD" w:rsidP="006C40BD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Основная образовательная программа среднего общего образования;</w:t>
      </w:r>
    </w:p>
    <w:p w:rsidR="00B54A1A" w:rsidRPr="007B441B" w:rsidRDefault="00B54A1A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Положение о рабочей</w:t>
      </w:r>
      <w:r w:rsidRPr="007B44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программе МКОУ КГО «СШ кп. Домбай».</w:t>
      </w:r>
    </w:p>
    <w:p w:rsidR="00061772" w:rsidRPr="007B441B" w:rsidRDefault="00061772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Учебный план МКОУ КГО «СШ кп. Домбай»;</w:t>
      </w:r>
    </w:p>
    <w:p w:rsidR="00061772" w:rsidRPr="007B441B" w:rsidRDefault="00061772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Календарный учебный график на учебный год;</w:t>
      </w:r>
    </w:p>
    <w:p w:rsidR="006C40BD" w:rsidRPr="007B441B" w:rsidRDefault="006C40BD" w:rsidP="00CC0025">
      <w:pPr>
        <w:widowControl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iCs/>
          <w:color w:val="000000"/>
          <w:sz w:val="24"/>
          <w:szCs w:val="24"/>
          <w:lang w:eastAsia="ru-RU"/>
        </w:rPr>
        <w:t>Авторской программы «</w:t>
      </w:r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 xml:space="preserve">Финансовая грамотность»: учебная программа. 10–11 классы </w:t>
      </w:r>
      <w:proofErr w:type="spellStart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>общеобразоват</w:t>
      </w:r>
      <w:proofErr w:type="spellEnd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 xml:space="preserve">. орг. / Ю. В. Брехова, А. П. </w:t>
      </w:r>
      <w:proofErr w:type="spellStart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Calibri" w:hAnsi="Times New Roman"/>
          <w:color w:val="231F20"/>
          <w:sz w:val="24"/>
          <w:szCs w:val="24"/>
          <w:lang w:eastAsia="ru-RU"/>
        </w:rPr>
        <w:t>, Д. Ю. Завьялов. — М.: ВИТА-ПРЕСС.</w:t>
      </w:r>
    </w:p>
    <w:p w:rsidR="006C40BD" w:rsidRPr="007B441B" w:rsidRDefault="006C40BD" w:rsidP="007B441B">
      <w:pPr>
        <w:pStyle w:val="2"/>
      </w:pPr>
      <w:bookmarkStart w:id="5" w:name="_Toc82523398"/>
      <w:r w:rsidRPr="007B441B">
        <w:t>Общая характеристика учебного курса</w:t>
      </w:r>
      <w:bookmarkEnd w:id="5"/>
    </w:p>
    <w:p w:rsidR="006C40BD" w:rsidRPr="007B441B" w:rsidRDefault="006C40BD" w:rsidP="006C40BD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понятия и навыки, которые в последующем позволят ему принимать оптимальные финансовые решения, с успехом решать возникающие финансовые проблемы, своевременно выявлять и предотвращать финансовые мошенничества</w:t>
      </w:r>
    </w:p>
    <w:p w:rsidR="00CC0025" w:rsidRPr="007B441B" w:rsidRDefault="00CC0025" w:rsidP="00CC0025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Учебная программа рассчитана на учащихся 10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7B441B">
        <w:rPr>
          <w:rFonts w:ascii="Times New Roman" w:hAnsi="Times New Roman"/>
          <w:sz w:val="24"/>
          <w:szCs w:val="24"/>
          <w:lang w:eastAsia="ru-RU"/>
        </w:rPr>
        <w:t>11 классов и составлена с учётом психологических особенностей подростков. Школьники 16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7B441B">
        <w:rPr>
          <w:rFonts w:ascii="Times New Roman" w:hAnsi="Times New Roman"/>
          <w:sz w:val="24"/>
          <w:szCs w:val="24"/>
          <w:lang w:eastAsia="ru-RU"/>
        </w:rPr>
        <w:t>18 лет уже обладают необходимыми знаниями, навыками, умениями и инструментарием, которые позволили бы правильно воспринимать темы, предлагаемые им в рамках курса «Финансовая грамотность». Именно в выпускных классах можно изучать темы, которые школьниками более раннего возраста не могут быть правильно поняты и уяснены. Кроме того, школьники 11 класса после окончания школы фактически выходят в самостоятельную жизнь, в которой знания о финансовых институтах и об особенностях взаимодействия с ними становятся чрезвычайно важными для полноценного вхождения в общество и достижения личного</w:t>
      </w:r>
      <w:r w:rsidR="007B441B" w:rsidRPr="007B4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hAnsi="Times New Roman"/>
          <w:sz w:val="24"/>
          <w:szCs w:val="24"/>
          <w:lang w:eastAsia="ru-RU"/>
        </w:rPr>
        <w:t>финансового</w:t>
      </w:r>
      <w:r w:rsidR="007B441B" w:rsidRPr="007B441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hAnsi="Times New Roman"/>
          <w:sz w:val="24"/>
          <w:szCs w:val="24"/>
          <w:lang w:eastAsia="ru-RU"/>
        </w:rPr>
        <w:t>благополучия.</w:t>
      </w:r>
    </w:p>
    <w:p w:rsidR="00CC0025" w:rsidRPr="007B441B" w:rsidRDefault="00CC0025" w:rsidP="00CC0025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Предлагаемый курс повышения финансовой грамотности школьников 10-11 классов предполагает раскрытие ключевых вопросов функционирования финансовых институтов и взаимодействия с ними. В рамках курса рассматриваются такие понятия, как коммерческий банк, инвестиционный фонд, рынок ценных бумаг, налоговая система, пенсионный фонд и пр.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обществе.</w:t>
      </w:r>
    </w:p>
    <w:p w:rsidR="00CC0025" w:rsidRPr="007B441B" w:rsidRDefault="00CC0025" w:rsidP="00CC0025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/>
          <w:bCs/>
          <w:sz w:val="24"/>
          <w:szCs w:val="24"/>
          <w:lang w:eastAsia="ru-RU"/>
        </w:rPr>
        <w:t>Цель обучения:</w:t>
      </w: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 </w:t>
      </w:r>
      <w:r w:rsidRPr="007B441B">
        <w:rPr>
          <w:rFonts w:ascii="Times New Roman" w:hAnsi="Times New Roman"/>
          <w:sz w:val="24"/>
          <w:szCs w:val="24"/>
          <w:lang w:eastAsia="ru-RU"/>
        </w:rPr>
        <w:t>формирование у учащихся 10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>–</w:t>
      </w:r>
      <w:r w:rsidRPr="007B441B">
        <w:rPr>
          <w:rFonts w:ascii="Times New Roman" w:hAnsi="Times New Roman"/>
          <w:sz w:val="24"/>
          <w:szCs w:val="24"/>
          <w:lang w:eastAsia="ru-RU"/>
        </w:rPr>
        <w:t>11 классов необходимых знаний, умений и навыков для принятия рациональных финансовых решений в сфере управления личными финансами.</w:t>
      </w:r>
    </w:p>
    <w:p w:rsidR="009569DB" w:rsidRPr="007B441B" w:rsidRDefault="009569DB" w:rsidP="007B441B">
      <w:pPr>
        <w:pStyle w:val="2"/>
        <w:rPr>
          <w:rFonts w:eastAsia="Calibri"/>
          <w:lang w:eastAsia="ru-RU"/>
        </w:rPr>
      </w:pPr>
      <w:bookmarkStart w:id="6" w:name="_Toc343949359"/>
      <w:bookmarkStart w:id="7" w:name="_Toc364713909"/>
      <w:bookmarkStart w:id="8" w:name="_Toc50881003"/>
      <w:bookmarkStart w:id="9" w:name="_Toc82523399"/>
      <w:r w:rsidRPr="007B441B">
        <w:rPr>
          <w:rFonts w:eastAsia="Calibri"/>
          <w:lang w:eastAsia="ru-RU"/>
        </w:rPr>
        <w:t>Место учебного предмета в учебном плане</w:t>
      </w:r>
      <w:bookmarkEnd w:id="6"/>
      <w:bookmarkEnd w:id="7"/>
      <w:bookmarkEnd w:id="8"/>
      <w:bookmarkEnd w:id="9"/>
    </w:p>
    <w:p w:rsidR="009569DB" w:rsidRPr="007B441B" w:rsidRDefault="009569DB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val="tt-RU"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 учебном плане на изучение курса внеурочной деятельности «Финансовая грамотность» в старшей школе в классах универсального профиля отводится: 1 час в неделю в 10 классе и 1 час в неделю в 11 классе. Всего по 34 часа за год обучения и 68 часов за 2 года обучения соответственно.</w:t>
      </w:r>
    </w:p>
    <w:p w:rsidR="00CC0025" w:rsidRPr="007B441B" w:rsidRDefault="009569DB" w:rsidP="007B441B">
      <w:pPr>
        <w:pStyle w:val="1"/>
      </w:pPr>
      <w:bookmarkStart w:id="10" w:name="_Toc82523400"/>
      <w:r w:rsidRPr="007B441B">
        <w:t>ПЛАНИРУЕМЫЕ РЕЗУЛЬТАТЫ ОСВОЕНИЯ КУРСА</w:t>
      </w:r>
      <w:bookmarkEnd w:id="10"/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Требования к личностным результатам освоения курса: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понимание принципов функционирования финансовой системы современного государства;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понимание личной ответственности за решения, принимаемые в процессе взаимодействия с финансовыми институтами;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понимание прав и обязанностей в сфере финансов.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Требования к интеллектуальным (</w:t>
      </w:r>
      <w:proofErr w:type="spellStart"/>
      <w:r w:rsidRPr="007B441B">
        <w:rPr>
          <w:rFonts w:ascii="Times New Roman" w:hAnsi="Times New Roman"/>
          <w:b/>
          <w:sz w:val="24"/>
          <w:szCs w:val="24"/>
          <w:lang w:eastAsia="ru-RU"/>
        </w:rPr>
        <w:t>метапредметным</w:t>
      </w:r>
      <w:proofErr w:type="spellEnd"/>
      <w:r w:rsidRPr="007B441B">
        <w:rPr>
          <w:rFonts w:ascii="Times New Roman" w:hAnsi="Times New Roman"/>
          <w:b/>
          <w:sz w:val="24"/>
          <w:szCs w:val="24"/>
          <w:lang w:eastAsia="ru-RU"/>
        </w:rPr>
        <w:t>) результатам освоения курса: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умением решать практические финансовые задачи: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информацией финансового характера, своевременный анализ и адаптация к собственным потребностям,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определение стратегических целей в области управления личными финансами;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постановка стратегических задач для достижения личных финансовых целей;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планирование использования различных инструментов в процессе реализации стратегических целей и тактических задач в области управления личными финансами;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подбор альтернативных путей достижения поставленных целей и решения задач;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коммуникативными компетенциями: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нахождение источников информации для достижения поставленных целей и решения задач, коммуникативное взаимодействие с окружающими для подбора информации и обмена ею;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анализ и интерпретация финансовой информации из различных источников.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Требования к предметным результатам освоения курса: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 основными  понятиями  и  инструментами  взаимодействия  с участниками финансовых отношений;</w:t>
      </w:r>
    </w:p>
    <w:p w:rsidR="00CC0025" w:rsidRPr="007B441B" w:rsidRDefault="00CC0025" w:rsidP="009569DB">
      <w:pPr>
        <w:widowControl/>
        <w:numPr>
          <w:ilvl w:val="0"/>
          <w:numId w:val="5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владение основными принципами принятия оптимальных финансовых решений в процессе своей жизнедеятельности.</w:t>
      </w:r>
    </w:p>
    <w:p w:rsidR="00CC0025" w:rsidRPr="007B441B" w:rsidRDefault="009569DB" w:rsidP="007B441B">
      <w:pPr>
        <w:pStyle w:val="1"/>
      </w:pPr>
      <w:bookmarkStart w:id="11" w:name="_Toc82523401"/>
      <w:r w:rsidRPr="007B441B">
        <w:t>СОДЕРЖАНИЕ КУРСА</w:t>
      </w:r>
      <w:bookmarkEnd w:id="11"/>
    </w:p>
    <w:p w:rsidR="00CC0025" w:rsidRPr="007B441B" w:rsidRDefault="00CC0025" w:rsidP="009569DB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Представленный далее тематический план состоит из отдельных модулей, каждый из которых разбит на несколько занятий. В каждом занятии содержится как теоретическая составляющая, так и практические задания, которые позволят ученику закрепить знания, полученные в ходе изучения содержания занятия. Последовательность модулей выстроена таким образом, чтобы школьник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 учителя, особенностей класса и прочих причин преподаватель имеет право изменять представленную последовательность в оптимальном для выбранной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ситуации варианте. В тематическом плане содержится общее количество часов, а также количество часов, за которые предполагается изучить выбранную тему и курс в целом.</w:t>
      </w:r>
    </w:p>
    <w:p w:rsidR="00CC0025" w:rsidRPr="007B441B" w:rsidRDefault="00CC0025" w:rsidP="009569DB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Курс повышения финансовой грамотности требует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деятельностного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подхода к процессу обучения, т. е. знания должны не противопоставляться умениям, а рассматриваться как их составная часть. Знания не могут быть ни усвоены, ни сохранены вне действий обучаемого. Таким образом, изучение финансовой грамотности в школе даёт возможность обучающимся овладеть начальными навыками адаптации в динамично изменяющемся и развивающемся мире денежных отношений.</w:t>
      </w:r>
    </w:p>
    <w:p w:rsidR="00CC0025" w:rsidRPr="007B441B" w:rsidRDefault="00CC0025" w:rsidP="009569DB">
      <w:pPr>
        <w:pStyle w:val="2"/>
        <w:rPr>
          <w:lang w:eastAsia="ru-RU"/>
        </w:rPr>
      </w:pPr>
      <w:bookmarkStart w:id="12" w:name="_Toc82523402"/>
      <w:r w:rsidRPr="007B441B">
        <w:rPr>
          <w:rFonts w:eastAsia="Arial"/>
          <w:lang w:eastAsia="ru-RU"/>
        </w:rPr>
        <w:t>Перечень дидактических единиц, подлежащих изучению на занятиях</w:t>
      </w:r>
      <w:bookmarkEnd w:id="12"/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1. Банки: чем они могут быть вам полезны в жизни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Банковская система, коммерческий банк, депозит, система страхования вкладов, кредит, кредитная история, процент, ипотека, кредитная карта, автокредитование, потребительское кредитование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Понятие банковской системы, виды депозитов, порядок начисления простых и сложных процентов, порядок возмещения вкладов, основные параметры депозита, виды кредитов, характеристики кредита, параметры выбора необходимого вида кредита.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особенностей функционирования банка как финансового посредника, взаимосвязей риск – процентная ставка по депозиту, вид кредита – процентная ставка по кредиту, ключевых характеристик выбора депозита и кредита.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Выбирать подходящий вид вложения денежных средств в банке, сравнивать банковские вклады и кредиты, защищать свои права, проводить предварительные расчёты по платежам по кредиту с использованием формулы простых и сложных процентов, оценивать стоимость привлечения средств в различных финансовых организациях.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Выбирать оптимальный вид инвестирования средств с использованием банков, рассчитывать собственную долговую нагрузку, подбирать оптимальный вид кредитования, знать свои права и порядок их защиты, сравнивать различные варианты вложения денежных средств в банке.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2. Фондовый рынок: как его использовать для роста доходов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Фондовый рынок, ценная бумага, акция, облигация, вексель, пай, паевой инвестиционный фонд, общий фонд банковского управления, брокер, дилер, валюта, валютный курс, рынок FOREX.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Понятие фондового рынка, виды ценных бумаг, разновидности паевых инвестиционных фондов, отличия паевых инвестиционных фондов от общих фондов банковского управления, виды профессиональных участников ценных бумаг, типы валютных сделок.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Личностные характеристики и установки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порядка функционирования фондового рынка, функций участников рынка, особенностей работы граждан с инструментами такого рынка, осознание рисков, с которыми сталкиваются участники фондового рынка в процессе его функционирования, понимание структуры и порядка работы валютного рынка.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Умения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Выбирать подходящий инструмент инвестирования на фондовом рынке, выявлять риски, сопутствующие инвестированию денег на рынке ценных бумаг, рассчитывать уровень доходности по инвестициям, анализировать информацию для принятия решений на фондовом рынке.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Компетенции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Знание и выбор инструментов фондового рынка, работа с информационными потоками для принятия оптимальных финансовых решений на рынке, ра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с-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чёт необходимых показателей эффективности работы на фондовом рынке, определение и нейтрализация основных рисков, связанных с работой на фондовом рынке.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3. Налоги: почему их надо платить и чем грозит неуплата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Налоговая система, налоги, пошлины, сборы, ИНН,  налоговый  вычет, пеня по налогам, налоговая декларация.</w:t>
      </w:r>
      <w:proofErr w:type="gramEnd"/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Основания взимания налогов с граждан, налоги, уплачиваемые гражданами, необходимость получения ИНН и порядок его получения, случаи, в которых необходимо заполнять налоговую декларацию, знание случаев и способов получения налоговых вычетов.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Осознание необходимости уплаты налогов, понимание своих прав и обязанностей в сфере налогообложения, ориентация в действующей системе налогообложения.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Пользоваться личным кабинетом на сайте налоговой инспекции и получать актуальную информацию о начисленных налогах и задолженности, заполнять налоговую декларацию, оформлять заявление на получение налогового вычета, рассчитывать сумму налогов к уплате.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Организовывать свои отношения с налоговыми органами, своевременно реагировать на изменения в налоговом законодательстве.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4. Страхование: что и как надо страховать, чтобы не попасть в беду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Страхование, страховой полис, имущественное страхование, личное страхование, страхование ответственности, страховой случай, страховая выплата, обязательное и добровольное страхование, франшиза, страховая сумма, страховая стоимость, страховая премия.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Страховой рынок, основные участники страхового рынка, особенности развития страхового рынка в России, классификация страховых продуктов, условия осуществления различных видов страхования, алгоритм действий при наступлении страховых случаев, особенности выбора страховой компании.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Осознать цель, задачи и принципы страхования, понимать важность пр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и-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обретения страховых услуг, уметь правильно выбирать страховые продукты, знать преимущества и недостатки условий договоров страхования.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Понимать содержание договора страхования, уметь работать с правил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а-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ми страхования, уметь актуализировать страховую информацию, уметь правильно выбрать условия страхования, уметь оперировать страховой терминологией, разбираться в критериях выбора страховой компании.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Понимать нужность и важность процедуры страхования, проводить сравнение страховых продуктов, принимать правильные решения о страховании на основе проведения анализа жизненной ситуации, оценивать надёжность страховой компании, оценивать правильность и прозрачность условий страхования.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5. Собственный бизнес: как создать и не потерять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Бизнес, уставный капитал, привлечённый капитал, бизнес-план, доходы, расходы, прибыль, бухгалтерский учёт, маркетинг, менеджмент, налоги, риски, малый и средний бизнес.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Понятие малого и среднего бизнеса, порядок формирования уставного капитала, структура доходов и расходов, порядок расчёта прибыли, необходимость и назначение бухгалтерского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учёта, функции маркетинга и менеджмента в работе предприятия, порядок расчёта и уплаты налогов в малом и среднем бизнесе, определение рисков и их снижение.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Личностные характеристики и установки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порядка функционирования предприятия, роли уставного и привлечённого капиталов в его развитии, необходимости учёта доходов и расходов в процессе ведения бизнеса.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Умения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Определять потребность в капитале для развития бизнеса, составлять бизнес-план, рассчитывать прибыль, налоги, знать порядок уплаты налогов в малом и среднем бизнесе, строить структуру управления на предприятии.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Компетенции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Знание ключевых этапов создания бизнеса, структуры бизнес-плана, финансовых расчётов, необходимых для ведения бизнеса, знание основ маркетинга и менеджмента, необходимых для управления вновь созданным предприятием.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6. Риски в мире денег: как защититься от разорения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Инвестиции, инвестирование, инвестиционный портфель, стратегия инвестирования, инвестиционный инструмент, диверсификация инвестиционного портфеля, финансовый риск, доходность, срок инвестирования, сумма инвестирования, финансовая пирамида,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Хайп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фишинг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фарминг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Виды рисков при осуществлении финансовых операций, способы защиты от финансовых мошенничеств, знания о признаках финансовой пирамиды.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Понимание взаимосвязей риск – доходность инвестиционных инструментов, ключевых характеристик выбора стратегии инвестирования, особенностей функционирования мошеннических финансовых схем.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 xml:space="preserve">Умения 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Различать стратегии инвестирования, выбирать приемлемую для себя стратегию инвестирования с позиции приемлемого уровня риска и доходности, рассчитать доходность инвестиций, диверсифицировать инвестиционный портфель с точки зрения минимизации рисков и приемлемости доходности, распознать финансовую пирамиду среди множества инвестиционных предложений, отличить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фишинговый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сайт от подлинного, защитить себя от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фарминга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фишинга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Сравнивать и выбирать оптимальный вариант размещения своего капитала в различные инвестиционные инструменты, оценивать доходность своих инвестиций, определять уровень риска инвестиционного портфеля.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Модуль 7. Обеспеченная старость: возможности пенсионного накопления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Базовые понятия и знания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Пенсия, пенсионная система, пенсионный фонд, управляющая компания, негосударственное пенсионное обеспечение.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Способы финансового обеспечения в старости, основания получения пенсии по старости, знание о существующих программах пенсионного обеспечения.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Личностные характеристики и установки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Осознание факторов, влияющих на размер будущей пенсии, рисков, присущих различным программам пенсионного обеспечения, понимание личной ответственности в пенсионном обеспечении.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Умения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Влиять на размер собственной будущей пенсии, с помощью калькулятора, размещённого на сайте Пенсионного фонда России, рассчитывать размер пенсии, выбирать негосударственный пенсионный фонд.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u w:val="single" w:color="231F20"/>
          <w:lang w:eastAsia="ru-RU"/>
        </w:rPr>
        <w:t>Компетенции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Управление собственными  пенсионными накоплениями,  выбор оптимального направления инвестирования накопительной части своей будущей пенсии, выбор негосударственного пенсионного фонда с точки зрения надёжности и доходности.</w:t>
      </w:r>
    </w:p>
    <w:p w:rsidR="00CC0025" w:rsidRPr="007B441B" w:rsidRDefault="00CC0025" w:rsidP="009569DB">
      <w:pPr>
        <w:widowControl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0025" w:rsidRPr="007B441B" w:rsidRDefault="00CC0025" w:rsidP="009569DB">
      <w:pPr>
        <w:widowControl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Формы и методы организации учебной деятельности учащихся в процессе обучения</w:t>
      </w:r>
    </w:p>
    <w:p w:rsidR="00CC0025" w:rsidRPr="007B441B" w:rsidRDefault="00CC0025" w:rsidP="009569DB">
      <w:pPr>
        <w:widowControl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В ходе организации учебной деятельности учащихся будут использоваться следующие формы занятий: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Лекция.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В процессе лекции педагог последовательно и системно излагает и объясняет учебный материал, содержащийся в пособии. Ведущими принципами и одновременно критериями эффективности лекций по финансовой грамотности считаются: оптимальное сочетание их обучающих, воспитывающих, развивающих функций, системность, ясность изложения и активизация мышления учеников, аргументированность суждений, учёт особенностей аудитории (профиль класса), сочетание теории и практики, сочетание логики изложения с творческой импровизацией учителя, использование технических средств.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Наряду с традиционным видом лекции активизировать диалоговые и творческо-поисковые формы проведения образовательной работы позволят лекции-дискуссии с участием представителей финансового сектора, бизнеса, профессорско-преподавательского  состава  вузов.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Практикум.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Практическое занятие как форма организации образовательного процесса носит обучающий характер, направлено  на  формирование определённых практических умений и навыков в области управления личными финансами, является связующим звеном между теоретическим освоением учеником предмета и применением его положений в реальной жизненной ситуации.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Практическое занятие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может быть проведено в различных формах: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проблемный семинар;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презентация докладов;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решение кейсов;</w:t>
      </w:r>
    </w:p>
    <w:p w:rsidR="00CC0025" w:rsidRPr="007B441B" w:rsidRDefault="00CC0025" w:rsidP="009569DB">
      <w:pPr>
        <w:widowControl/>
        <w:numPr>
          <w:ilvl w:val="0"/>
          <w:numId w:val="7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решение финансовых головоломок и пр.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Игра.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Данный урок осуществляется путём моделирования жизненной ситуации, связанной с принятием финансового решения. Целью данного моделирования ситуации является выработка модели поведения в подобных ситуациях, приобретение опыта такого рода деятельности.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Контроль.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Данный урок проводится с целью проверки освоенных знаний и умений.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На усмотрение учителя могут  быть использованы другие формы обучения.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Формы и методы оценивания результатов обучения и аттестации учащихся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Необходимым элементом процесса обучения является контроль. Контроль знаний, умений и навыков, которые были сформированы у школьника, требует определённой системы оценивания с выделением чётких критериев такого оценивания. Поскольку в процессе обучения предполагается использование различных видов деятельности, то и система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критериальной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оценки должна строиться с учётом различий в такой деятельности. Задача учителя – заранее ознакомить учащихся с критериями оценивания их деятельности, что позволит школьникам впоследствии чётко осознавать цели и задачи, стоящие перед ними в процессе обучения, и выбирать оптимальные пути достижения поставленных целей и решения задач. В процессе преподавания курса «Финансовая грамотность» предполагается использование учителем двух видов контроля: текущего и итогового.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Целью текущего контроля является оценка активности работы школьника на уроке, уровень осознания обсуждаемого материала, креативность в решении поставленных задач. </w:t>
      </w:r>
      <w:r w:rsidRPr="007B441B">
        <w:rPr>
          <w:rFonts w:ascii="Times New Roman" w:hAnsi="Times New Roman"/>
          <w:b/>
          <w:i/>
          <w:sz w:val="24"/>
          <w:szCs w:val="24"/>
          <w:lang w:eastAsia="ru-RU"/>
        </w:rPr>
        <w:t>Текущий контроль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 может проводиться как в форме </w:t>
      </w:r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тестирования, решения практических задач и ситуаций, так и в форме деловой игры.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Целью итогового контроля является оценка выполнения требований к личностным, интеллектуальным и предметным результатам освоения курса. </w:t>
      </w:r>
      <w:r w:rsidRPr="007B441B">
        <w:rPr>
          <w:rFonts w:ascii="Times New Roman" w:hAnsi="Times New Roman"/>
          <w:b/>
          <w:i/>
          <w:sz w:val="24"/>
          <w:szCs w:val="24"/>
          <w:lang w:eastAsia="ru-RU"/>
        </w:rPr>
        <w:t>Итоговый контроль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 проводится в форме итогового тестирования или деловой игры, позволяющей оценить все аспекты подготовки школьника по вопросам, </w:t>
      </w: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>которые поднимались в процессе изучения курса «Финансовая грамотность». Результаты итогового контроля  позволят  учителю  корректировать  методику  преподавания,  выявлять темы и вопросы, которым следует уделить более пристальное внимание.</w:t>
      </w:r>
    </w:p>
    <w:p w:rsidR="00CC0025" w:rsidRPr="007B441B" w:rsidRDefault="00CC0025" w:rsidP="009569DB">
      <w:pPr>
        <w:widowControl/>
        <w:jc w:val="center"/>
        <w:rPr>
          <w:rFonts w:ascii="Times New Roman" w:eastAsia="Century Gothic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b/>
          <w:sz w:val="24"/>
          <w:szCs w:val="24"/>
          <w:lang w:eastAsia="ru-RU"/>
        </w:rPr>
        <w:t>Программно-методическое обеспечение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Перечень материалов на бумажных носителях: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материалы для учащихся;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методические рекомендации для учителя;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материалы для родителей;</w:t>
      </w:r>
    </w:p>
    <w:p w:rsidR="00CC0025" w:rsidRPr="007B441B" w:rsidRDefault="00CC0025" w:rsidP="009569DB">
      <w:pPr>
        <w:widowControl/>
        <w:numPr>
          <w:ilvl w:val="0"/>
          <w:numId w:val="6"/>
        </w:num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sz w:val="24"/>
          <w:szCs w:val="24"/>
          <w:lang w:eastAsia="ru-RU"/>
        </w:rPr>
        <w:t>учебная программа.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13" w:name="_TOC_250000"/>
      <w:r w:rsidRPr="007B441B">
        <w:rPr>
          <w:rFonts w:ascii="Times New Roman" w:hAnsi="Times New Roman"/>
          <w:b/>
          <w:sz w:val="24"/>
          <w:szCs w:val="24"/>
          <w:lang w:eastAsia="ru-RU"/>
        </w:rPr>
        <w:t>Список рекомендуемой литературы и источников</w:t>
      </w:r>
      <w:bookmarkEnd w:id="13"/>
    </w:p>
    <w:p w:rsidR="00CC0025" w:rsidRPr="007B441B" w:rsidRDefault="00CC0025" w:rsidP="009569DB">
      <w:pPr>
        <w:widowControl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Основная литература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Печатные издания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Финансовая грамотность: материалы для учащихся 10–11 </w:t>
      </w:r>
      <w:proofErr w:type="spellStart"/>
      <w:r w:rsidRPr="007B441B">
        <w:rPr>
          <w:rFonts w:ascii="Times New Roman" w:eastAsia="Calibri" w:hAnsi="Times New Roman"/>
          <w:sz w:val="24"/>
          <w:szCs w:val="24"/>
          <w:lang w:eastAsia="ru-RU"/>
        </w:rPr>
        <w:t>кл</w:t>
      </w:r>
      <w:proofErr w:type="spellEnd"/>
      <w:r w:rsidRPr="007B441B">
        <w:rPr>
          <w:rFonts w:ascii="Times New Roman" w:eastAsia="Calibri" w:hAnsi="Times New Roman"/>
          <w:sz w:val="24"/>
          <w:szCs w:val="24"/>
          <w:lang w:eastAsia="ru-RU"/>
        </w:rPr>
        <w:t>. – М.: ВИТА-ПРЕСС, 2014. – 400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методические рекомендации для учителя. – М.: ВИТА-ПРЕСС, 2014. – 80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учебная программа. – М.: ВИТА-ПРЕСС, 2014. – 16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контрольные измерительные материалы. – М.: ВИТА-ПРЕСС, 2014. – 48 с.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Брехова Ю., </w:t>
      </w:r>
      <w:proofErr w:type="spellStart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eastAsia="Arial" w:hAnsi="Times New Roman"/>
          <w:i/>
          <w:sz w:val="24"/>
          <w:szCs w:val="24"/>
          <w:lang w:eastAsia="ru-RU"/>
        </w:rPr>
        <w:t xml:space="preserve"> А., Завьялов Д.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Финансовая грамотность: материалы для родителей. – М.: ВИТА-ПРЕСС, 2014. – 112 с.</w:t>
      </w:r>
    </w:p>
    <w:p w:rsidR="00CC0025" w:rsidRPr="007B441B" w:rsidRDefault="00CC0025" w:rsidP="009569DB">
      <w:pPr>
        <w:widowControl/>
        <w:jc w:val="both"/>
        <w:rPr>
          <w:rFonts w:ascii="Times New Roman" w:eastAsia="Arial" w:hAnsi="Times New Roman"/>
          <w:b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Дополнительная литература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Управление </w:t>
      </w:r>
      <w:r w:rsidRPr="007B441B">
        <w:rPr>
          <w:rFonts w:ascii="Times New Roman" w:hAnsi="Times New Roman"/>
          <w:sz w:val="24"/>
          <w:szCs w:val="24"/>
          <w:lang w:eastAsia="ru-RU"/>
        </w:rPr>
        <w:t>личными финансами: теория и практика: учеб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особие для будущих профессионалов в сфере финансов  /  под  ред.  А.  П. 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ФГБОУ ВПО РАН-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182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Рабочая тетрадь </w:t>
      </w:r>
      <w:r w:rsidRPr="007B441B">
        <w:rPr>
          <w:rFonts w:ascii="Times New Roman" w:hAnsi="Times New Roman"/>
          <w:sz w:val="24"/>
          <w:szCs w:val="24"/>
          <w:lang w:eastAsia="ru-RU"/>
        </w:rPr>
        <w:t>к учебному курсу. Управление личными финансами: теория и практика: учеб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метод. пособие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ФГБОУ ВПО 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80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 xml:space="preserve">Энциклопедия личных финансов: популярное издание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ФГБОУ ВПО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122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eastAsia="Century Gothic" w:hAnsi="Times New Roman"/>
          <w:bCs/>
          <w:sz w:val="24"/>
          <w:szCs w:val="24"/>
          <w:lang w:eastAsia="ru-RU"/>
        </w:rPr>
        <w:t xml:space="preserve">Путеводитель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по финансовой грамотности для воспитанников детских домов: учеб. пособие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100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t>Рабочая тетрадь к учебному курсу «Путеводитель по финансовой грамотности для воспитанников детских домов»: учеб</w:t>
      </w:r>
      <w:proofErr w:type="gramStart"/>
      <w:r w:rsidRPr="007B441B">
        <w:rPr>
          <w:rFonts w:ascii="Times New Roman" w:hAnsi="Times New Roman"/>
          <w:sz w:val="24"/>
          <w:szCs w:val="24"/>
          <w:lang w:eastAsia="ru-RU"/>
        </w:rPr>
        <w:t>.-</w:t>
      </w:r>
      <w:proofErr w:type="gram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метод. пособие / под ред.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Алмосова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Бреховой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2013. – 60 с.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Брехова Ю. В. </w:t>
      </w:r>
      <w:r w:rsidRPr="007B441B">
        <w:rPr>
          <w:rFonts w:ascii="Times New Roman" w:hAnsi="Times New Roman"/>
          <w:sz w:val="24"/>
          <w:szCs w:val="24"/>
          <w:lang w:eastAsia="ru-RU"/>
        </w:rPr>
        <w:t>Как распознать финансовую пирамиду / Ю. В. Брехова. – Волгоград: Изд-во ФГОУ ВПО ВАГС, 2011. – 24 с. – (Простые финансы).</w:t>
      </w:r>
    </w:p>
    <w:p w:rsidR="00CC0025" w:rsidRPr="007B441B" w:rsidRDefault="00CC0025" w:rsidP="009569DB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441B">
        <w:rPr>
          <w:rFonts w:ascii="Times New Roman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 А. П.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Кредиты, которые нас разоряют /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Брехова.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2012. – 28 с. – (Простые финансы).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B441B">
        <w:rPr>
          <w:rFonts w:ascii="Times New Roman" w:hAnsi="Times New Roman"/>
          <w:i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i/>
          <w:sz w:val="24"/>
          <w:szCs w:val="24"/>
          <w:lang w:eastAsia="ru-RU"/>
        </w:rPr>
        <w:t xml:space="preserve"> А. П. </w:t>
      </w:r>
      <w:r w:rsidRPr="007B441B">
        <w:rPr>
          <w:rFonts w:ascii="Times New Roman" w:hAnsi="Times New Roman"/>
          <w:sz w:val="24"/>
          <w:szCs w:val="24"/>
          <w:lang w:eastAsia="ru-RU"/>
        </w:rPr>
        <w:t xml:space="preserve">Как сохранить, чтобы не потерять / А. П.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Алмосов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, Ю. В. Брехова. – Волгоград: Изд-во Волгоградского филиала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РАНХиГС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>, 2012. – 28 с. – (Простые финансы).</w:t>
      </w:r>
    </w:p>
    <w:p w:rsidR="00CC0025" w:rsidRPr="007B441B" w:rsidRDefault="00CC0025" w:rsidP="009569DB">
      <w:pPr>
        <w:widowControl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sz w:val="24"/>
          <w:szCs w:val="24"/>
          <w:lang w:eastAsia="ru-RU"/>
        </w:rPr>
        <w:t>Интернет-ресурсы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www.ereport.ru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обзорная информация по мировой экономике.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www.cmmarket.ru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обзоры мировых товарных рынков.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www.rbc.ru/РосБизнесКонсалтинг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информационное аналитическое агентство.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www.stat.hse.ru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статистический портал Высшей школы экономики.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www.cefir.ru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ЦЭФИР – Центр экономических и финансовых исследований.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www.beafnd.org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Фонд Бюро экономического анализа.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www.vopreco.ru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журнал «Вопросы экономики».</w:t>
      </w:r>
    </w:p>
    <w:p w:rsidR="00CC0025" w:rsidRPr="007B441B" w:rsidRDefault="00CC0025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r w:rsidRPr="007B44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www.tpprf. </w:t>
      </w:r>
      <w:proofErr w:type="spellStart"/>
      <w:r w:rsidRPr="007B441B">
        <w:rPr>
          <w:rFonts w:ascii="Times New Roman" w:hAnsi="Times New Roman"/>
          <w:sz w:val="24"/>
          <w:szCs w:val="24"/>
          <w:lang w:eastAsia="ru-RU"/>
        </w:rPr>
        <w:t>ru</w:t>
      </w:r>
      <w:proofErr w:type="spellEnd"/>
      <w:r w:rsidRPr="007B441B">
        <w:rPr>
          <w:rFonts w:ascii="Times New Roman" w:hAnsi="Times New Roman"/>
          <w:sz w:val="24"/>
          <w:szCs w:val="24"/>
          <w:lang w:eastAsia="ru-RU"/>
        </w:rPr>
        <w:t xml:space="preserve"> – Торгово-промышленная палата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www.rts.micex.ru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РТС и ММВБ – Объединённая биржа.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www.economy.gov.ru/minec/ma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Министерство экономического развития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www.minpromtorg.gov.ru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Министерство торговли и промышленности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www.fas.gov.ru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Федеральная антимонопольная служба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0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http://www.minfin.ru/ru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Министерство финансов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1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www.cbr.ru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- Центральный банк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2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www.gks.ru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Федеральная служба государственной статистики.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3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www.nalog.ru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Федеральная налоговая служба РФ.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4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www.wto.ru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Всемирная торговая организация.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5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www.worldbank.org/eca/russian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Всемирный банк.</w:t>
      </w:r>
    </w:p>
    <w:p w:rsidR="00CC0025" w:rsidRPr="007B441B" w:rsidRDefault="00D26D7D" w:rsidP="009569DB">
      <w:pPr>
        <w:widowControl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6">
        <w:r w:rsidR="00CC0025" w:rsidRPr="007B441B">
          <w:rPr>
            <w:rFonts w:ascii="Times New Roman" w:hAnsi="Times New Roman"/>
            <w:sz w:val="24"/>
            <w:szCs w:val="24"/>
            <w:lang w:eastAsia="ru-RU"/>
          </w:rPr>
          <w:t>www.imf.org</w:t>
        </w:r>
      </w:hyperlink>
      <w:r w:rsidR="00CC0025" w:rsidRPr="007B441B">
        <w:rPr>
          <w:rFonts w:ascii="Times New Roman" w:hAnsi="Times New Roman"/>
          <w:sz w:val="24"/>
          <w:szCs w:val="24"/>
          <w:lang w:eastAsia="ru-RU"/>
        </w:rPr>
        <w:t xml:space="preserve"> – Международный валютный фонд.</w:t>
      </w:r>
    </w:p>
    <w:p w:rsidR="00CC0025" w:rsidRPr="007B441B" w:rsidRDefault="00CC0025" w:rsidP="009569DB">
      <w:pPr>
        <w:widowControl/>
        <w:rPr>
          <w:rFonts w:ascii="Times New Roman" w:hAnsi="Times New Roman"/>
          <w:sz w:val="24"/>
          <w:szCs w:val="24"/>
          <w:lang w:eastAsia="ru-RU"/>
        </w:rPr>
      </w:pPr>
    </w:p>
    <w:p w:rsidR="00CC0025" w:rsidRPr="007B441B" w:rsidRDefault="00CC0025" w:rsidP="009569DB">
      <w:pPr>
        <w:widowControl/>
        <w:rPr>
          <w:rFonts w:ascii="Times New Roman" w:hAnsi="Times New Roman"/>
          <w:sz w:val="24"/>
          <w:szCs w:val="24"/>
          <w:lang w:eastAsia="ru-RU"/>
        </w:rPr>
      </w:pPr>
    </w:p>
    <w:p w:rsidR="00CC0025" w:rsidRPr="007B441B" w:rsidRDefault="00CC0025" w:rsidP="009569DB">
      <w:pPr>
        <w:widowControl/>
        <w:rPr>
          <w:rFonts w:ascii="Times New Roman" w:hAnsi="Times New Roman"/>
          <w:sz w:val="24"/>
          <w:szCs w:val="24"/>
          <w:lang w:eastAsia="ru-RU"/>
        </w:rPr>
        <w:sectPr w:rsidR="00CC0025" w:rsidRPr="007B441B" w:rsidSect="00852310">
          <w:headerReference w:type="even" r:id="rId27"/>
          <w:footerReference w:type="default" r:id="rId2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57C98" w:rsidRPr="007B441B" w:rsidRDefault="00B54A1A" w:rsidP="007B441B">
      <w:pPr>
        <w:pStyle w:val="1"/>
      </w:pPr>
      <w:bookmarkStart w:id="14" w:name="_Toc82523403"/>
      <w:r w:rsidRPr="007B441B">
        <w:lastRenderedPageBreak/>
        <w:t>ТЕМАТИЧЕСКОЕ ПЛАНИРОВАНИЕ</w:t>
      </w:r>
      <w:bookmarkEnd w:id="14"/>
    </w:p>
    <w:p w:rsidR="00C936F2" w:rsidRPr="007B441B" w:rsidRDefault="00C936F2" w:rsidP="00C936F2">
      <w:pPr>
        <w:pStyle w:val="2"/>
        <w:rPr>
          <w:lang w:eastAsia="ru-RU"/>
        </w:rPr>
      </w:pPr>
      <w:bookmarkStart w:id="15" w:name="_Toc82523404"/>
      <w:r w:rsidRPr="007B441B">
        <w:rPr>
          <w:lang w:eastAsia="ru-RU"/>
        </w:rPr>
        <w:t>10 класс</w:t>
      </w:r>
      <w:bookmarkEnd w:id="15"/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07"/>
        <w:gridCol w:w="98"/>
        <w:gridCol w:w="5759"/>
        <w:gridCol w:w="1355"/>
        <w:gridCol w:w="878"/>
        <w:gridCol w:w="853"/>
      </w:tblGrid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Название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Форма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Кол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Само- стоя- тельная работа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1. Банки: чем они могут быть вам полезны в жизни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6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Банковская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Как сберечь деньги с помощью депозитов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Кредит: зачем он нужен и где его получить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1.6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Деловая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Банки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7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ценные бумаги и какие они бывают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Профессиональные участники рынка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Граждане на рынке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Операции на валютном рынке: риски и возможности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2.6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Деловая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Фондовый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рынок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4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налоги и почему их нужно платить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Основы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налогообложения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Налоговые вычеты, или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 вернуть налоги в семейный бюджет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Деловая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игра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Налоги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proofErr w:type="spellEnd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34</w:t>
            </w:r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17</w:t>
            </w:r>
          </w:p>
        </w:tc>
      </w:tr>
    </w:tbl>
    <w:p w:rsidR="001D6867" w:rsidRDefault="001D6867">
      <w:pPr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bookmarkStart w:id="16" w:name="_Toc82523405"/>
      <w:r>
        <w:rPr>
          <w:lang w:eastAsia="ru-RU"/>
        </w:rPr>
        <w:br w:type="page"/>
      </w:r>
    </w:p>
    <w:p w:rsidR="00C936F2" w:rsidRPr="007B441B" w:rsidRDefault="00C936F2" w:rsidP="00C936F2">
      <w:pPr>
        <w:pStyle w:val="2"/>
        <w:rPr>
          <w:lang w:eastAsia="ru-RU"/>
        </w:rPr>
      </w:pPr>
      <w:r w:rsidRPr="007B441B">
        <w:rPr>
          <w:lang w:eastAsia="ru-RU"/>
        </w:rPr>
        <w:lastRenderedPageBreak/>
        <w:t>11 класс</w:t>
      </w:r>
      <w:bookmarkEnd w:id="16"/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707"/>
        <w:gridCol w:w="98"/>
        <w:gridCol w:w="5759"/>
        <w:gridCol w:w="1355"/>
        <w:gridCol w:w="878"/>
        <w:gridCol w:w="853"/>
      </w:tblGrid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Название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Форма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Кол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во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  <w:vAlign w:val="center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Сам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стоя-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тель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1. Банки: чем они могут быть вам полезны в жизни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Банковская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Как сберечь деньги с помощью депозитов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Кредит: зачем он нужен и где его получить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ценные бумаги и какие они бывают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Профессиональные участники рынка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Граждане на рынке ценных бумаг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417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2.5</w:t>
            </w:r>
          </w:p>
        </w:tc>
        <w:tc>
          <w:tcPr>
            <w:tcW w:w="2984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Операции на валютном рынке: риски и возможности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Что такое налоги и почему их нужно платить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Основы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налогообложения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Налоговые вычеты, или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 вернуть налоги в семейный бюджет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4. Страхование: что и как надо страховать, чтобы не попасть в беду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Страховой рынок России: коротко о главном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Имущественное страхование: как защитить нажитое состояние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Если нанесён ущерб третьим лицам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entury Gothic" w:hAnsi="Times New Roman"/>
                <w:b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5. Собственный бизнес:  как создать и не потерять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Создание собственного бизнеса: что и как надо сделать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Пишем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бизнес-план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Расходы и доходы в собственном бизнесе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Налогообложение малого и среднего бизнеса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5.5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 какими финансовыми рисками может встретиться бизнесмен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auto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Модуль 6. Риски в мире денег: как защититься от разорения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Финансовые риски и стратегии инвестирования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Финансовая пирамида, или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 не попасть в сети мошенников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Виды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финансовых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пирамид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Виртуальные ловушки, или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 не потерять деньги при работе в сети Интернет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Сюжетно-ролевая обучающая игра. Ток-шоу «Все слышат»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lastRenderedPageBreak/>
              <w:t>Модуль 7. Обеспеченная старость: возможности пенсионного накопления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3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Думай о пенсии смолоду, или</w:t>
            </w:r>
            <w:proofErr w:type="gramStart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ак формируется пенсия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ПС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7.2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 распорядиться своими пенсионными накоплениями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Как выбрать негосударственный пенсионный фонд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Л / П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366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035" w:type="pct"/>
            <w:gridSpan w:val="2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Итоговый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контроль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spellEnd"/>
            <w:r w:rsidRPr="007B441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курсу</w:t>
            </w:r>
            <w:proofErr w:type="spellEnd"/>
          </w:p>
        </w:tc>
        <w:tc>
          <w:tcPr>
            <w:tcW w:w="70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К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sz w:val="24"/>
                <w:szCs w:val="24"/>
              </w:rPr>
            </w:pPr>
            <w:r w:rsidRPr="007B441B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C936F2" w:rsidRPr="007B441B" w:rsidTr="001D6867">
        <w:tblPrEx>
          <w:shd w:val="clear" w:color="auto" w:fill="FFFFFF"/>
        </w:tblPrEx>
        <w:trPr>
          <w:trHeight w:val="20"/>
        </w:trPr>
        <w:tc>
          <w:tcPr>
            <w:tcW w:w="4103" w:type="pct"/>
            <w:gridSpan w:val="4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rPr>
                <w:rFonts w:ascii="Times New Roman" w:eastAsia="Century Gothic" w:hAnsi="Times New Roman"/>
                <w:sz w:val="24"/>
                <w:szCs w:val="24"/>
              </w:rPr>
            </w:pPr>
            <w:proofErr w:type="spellStart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  <w:proofErr w:type="spellEnd"/>
            <w:r w:rsidRPr="007B441B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55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442" w:type="pct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  <w:shd w:val="clear" w:color="auto" w:fill="FFFFFF"/>
          </w:tcPr>
          <w:p w:rsidR="00C936F2" w:rsidRPr="007B441B" w:rsidRDefault="00C936F2" w:rsidP="001D6867">
            <w:pPr>
              <w:jc w:val="center"/>
              <w:rPr>
                <w:rFonts w:ascii="Times New Roman" w:eastAsia="Century Gothic" w:hAnsi="Times New Roman"/>
                <w:b/>
                <w:sz w:val="24"/>
                <w:szCs w:val="24"/>
              </w:rPr>
            </w:pPr>
            <w:r w:rsidRPr="007B441B">
              <w:rPr>
                <w:rFonts w:ascii="Times New Roman" w:eastAsia="Century Gothic" w:hAnsi="Times New Roman"/>
                <w:b/>
                <w:sz w:val="24"/>
                <w:szCs w:val="24"/>
              </w:rPr>
              <w:t>17</w:t>
            </w:r>
          </w:p>
        </w:tc>
      </w:tr>
    </w:tbl>
    <w:p w:rsidR="00C936F2" w:rsidRPr="007B441B" w:rsidRDefault="00C936F2" w:rsidP="00C936F2">
      <w:pPr>
        <w:widowControl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7B441B"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6B8E1A0A" wp14:editId="4589E0D4">
                <wp:extent cx="1811020" cy="10795"/>
                <wp:effectExtent l="5080" t="8890" r="3175" b="8890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1020" cy="10795"/>
                          <a:chOff x="0" y="0"/>
                          <a:chExt cx="2852" cy="17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2835" cy="2"/>
                            <a:chOff x="9" y="9"/>
                            <a:chExt cx="2835" cy="2"/>
                          </a:xfrm>
                        </wpg:grpSpPr>
                        <wps:wsp>
                          <wps:cNvPr id="14" name="Freeform 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2835" cy="2"/>
                            </a:xfrm>
                            <a:custGeom>
                              <a:avLst/>
                              <a:gdLst>
                                <a:gd name="T0" fmla="*/ 0 w 2835"/>
                                <a:gd name="T1" fmla="*/ 0 h 2"/>
                                <a:gd name="T2" fmla="*/ 2834 w 2835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835" h="2">
                                  <a:moveTo>
                                    <a:pt x="0" y="0"/>
                                  </a:moveTo>
                                  <a:lnTo>
                                    <a:pt x="2834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5F76A36" id="Группа 12" o:spid="_x0000_s1026" style="width:142.6pt;height:.85pt;mso-position-horizontal-relative:char;mso-position-vertical-relative:line" coordsize="285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">
                <v:group id="Group 4" o:spid="_x0000_s1027" style="position:absolute;left:9;top:9;width:2835;height:2" coordorigin="9,9" coordsize="28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5" o:spid="_x0000_s1028" style="position:absolute;left:9;top:9;width:2835;height:2;visibility:visible;mso-wrap-style:square;v-text-anchor:top" coordsize="28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+Q6sEA&#10;AADbAAAADwAAAGRycy9kb3ducmV2LnhtbERPS4vCMBC+C/6HMMJeRFOXIm5tFBHEBffi47K3oZk+&#10;sJnUJtb67zfCgrf5+J6TrntTi45aV1lWMJtGIIgzqysuFFzOu8kChPPIGmvLpOBJDtar4SDFRNsH&#10;H6k7+UKEEHYJKii9bxIpXVaSQTe1DXHgctsa9AG2hdQtPkK4qeVnFM2lwYpDQ4kNbUvKrqe7URD/&#10;Nuex29+6xSHKf2Rcafucfyn1Meo3SxCeev8W/7u/dZgfw+uXcI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/kOrBAAAA2wAAAA8AAAAAAAAAAAAAAAAAmAIAAGRycy9kb3du&#10;cmV2LnhtbFBLBQYAAAAABAAEAPUAAACGAwAAAAA=&#10;" path="m,l2834,e" filled="f" strokecolor="#231f20" strokeweight=".85pt">
                    <v:path arrowok="t" o:connecttype="custom" o:connectlocs="0,0;2834,0" o:connectangles="0,0"/>
                  </v:shape>
                </v:group>
                <w10:anchorlock/>
              </v:group>
            </w:pict>
          </mc:Fallback>
        </mc:AlternateContent>
      </w:r>
    </w:p>
    <w:p w:rsidR="00FB180B" w:rsidRPr="007B441B" w:rsidRDefault="00C936F2" w:rsidP="0076253E">
      <w:pPr>
        <w:widowControl/>
        <w:jc w:val="both"/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7B441B">
        <w:rPr>
          <w:rFonts w:ascii="Times New Roman" w:eastAsia="Calibri" w:hAnsi="Times New Roman"/>
          <w:sz w:val="24"/>
          <w:szCs w:val="24"/>
          <w:vertAlign w:val="superscript"/>
          <w:lang w:eastAsia="ru-RU"/>
        </w:rPr>
        <w:t>1</w:t>
      </w:r>
      <w:proofErr w:type="gramStart"/>
      <w:r w:rsidRPr="007B441B">
        <w:rPr>
          <w:rFonts w:ascii="Times New Roman" w:eastAsia="Calibri" w:hAnsi="Times New Roman"/>
          <w:sz w:val="24"/>
          <w:szCs w:val="24"/>
          <w:vertAlign w:val="superscript"/>
          <w:lang w:eastAsia="ru-RU"/>
        </w:rPr>
        <w:t xml:space="preserve">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 И</w:t>
      </w:r>
      <w:proofErr w:type="gramEnd"/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спользуется система обозначений типов занятий: Л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лекция, ПС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проблемный семинар, </w:t>
      </w:r>
      <w:proofErr w:type="gramStart"/>
      <w:r w:rsidRPr="007B441B">
        <w:rPr>
          <w:rFonts w:ascii="Times New Roman" w:eastAsia="Calibri" w:hAnsi="Times New Roman"/>
          <w:sz w:val="24"/>
          <w:szCs w:val="24"/>
          <w:lang w:eastAsia="ru-RU"/>
        </w:rPr>
        <w:t>П</w:t>
      </w:r>
      <w:proofErr w:type="gramEnd"/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практикум, К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 xml:space="preserve">контроль, И </w:t>
      </w:r>
      <w:r w:rsidRPr="007B441B">
        <w:rPr>
          <w:rFonts w:ascii="Times New Roman" w:eastAsia="Arial" w:hAnsi="Times New Roman"/>
          <w:sz w:val="24"/>
          <w:szCs w:val="24"/>
          <w:lang w:eastAsia="ru-RU"/>
        </w:rPr>
        <w:t xml:space="preserve">— </w:t>
      </w:r>
      <w:r w:rsidRPr="007B441B">
        <w:rPr>
          <w:rFonts w:ascii="Times New Roman" w:eastAsia="Calibri" w:hAnsi="Times New Roman"/>
          <w:sz w:val="24"/>
          <w:szCs w:val="24"/>
          <w:lang w:eastAsia="ru-RU"/>
        </w:rPr>
        <w:t>игра.</w:t>
      </w:r>
      <w:r w:rsidR="00FB180B" w:rsidRPr="007B441B">
        <w:rPr>
          <w:rFonts w:ascii="Times New Roman" w:hAnsi="Times New Roman"/>
          <w:sz w:val="24"/>
          <w:szCs w:val="24"/>
        </w:rPr>
        <w:br w:type="page"/>
      </w:r>
    </w:p>
    <w:p w:rsidR="00024DE2" w:rsidRPr="007B441B" w:rsidRDefault="00024DE2" w:rsidP="009569DB">
      <w:pPr>
        <w:jc w:val="right"/>
        <w:rPr>
          <w:rFonts w:ascii="Times New Roman" w:hAnsi="Times New Roman"/>
          <w:b/>
          <w:sz w:val="24"/>
          <w:szCs w:val="24"/>
        </w:rPr>
      </w:pPr>
      <w:r w:rsidRPr="007B441B"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457C98" w:rsidRPr="007B441B" w:rsidRDefault="00B54A1A" w:rsidP="007B441B">
      <w:pPr>
        <w:pStyle w:val="1"/>
      </w:pPr>
      <w:bookmarkStart w:id="17" w:name="_Toc82523406"/>
      <w:r w:rsidRPr="007B441B">
        <w:t>КАЛЕНДАРНО-ТЕМАТИЧЕСКОЕ ПЛАНИРОВАНИЕ</w:t>
      </w:r>
      <w:bookmarkEnd w:id="17"/>
    </w:p>
    <w:p w:rsidR="00C936F2" w:rsidRPr="007B441B" w:rsidRDefault="00C936F2" w:rsidP="00C936F2">
      <w:pPr>
        <w:pStyle w:val="2"/>
        <w:rPr>
          <w:rFonts w:cs="Times New Roman"/>
          <w:lang w:eastAsia="ru-RU"/>
        </w:rPr>
      </w:pPr>
      <w:bookmarkStart w:id="18" w:name="_Toc82523407"/>
      <w:r w:rsidRPr="007B441B">
        <w:rPr>
          <w:rFonts w:cs="Times New Roman"/>
          <w:lang w:eastAsia="ru-RU"/>
        </w:rPr>
        <w:t>10 класс</w:t>
      </w:r>
      <w:bookmarkEnd w:id="18"/>
      <w:r w:rsidR="00351425" w:rsidRPr="00351425">
        <w:rPr>
          <w:lang w:eastAsia="ru-RU"/>
        </w:rPr>
        <w:t xml:space="preserve"> </w:t>
      </w:r>
      <w:proofErr w:type="spellStart"/>
      <w:r w:rsidR="00351425" w:rsidRPr="007B441B">
        <w:rPr>
          <w:lang w:eastAsia="ru-RU"/>
        </w:rPr>
        <w:t>ФинГрамотность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5812"/>
        <w:gridCol w:w="739"/>
        <w:gridCol w:w="803"/>
        <w:gridCol w:w="768"/>
        <w:gridCol w:w="1315"/>
      </w:tblGrid>
      <w:tr w:rsidR="001D6867" w:rsidRPr="00351425" w:rsidTr="0035142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1425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widowControl/>
              <w:suppressAutoHyphens/>
              <w:snapToGri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ar-SA"/>
              </w:rPr>
              <w:t>Модуль 1. Банки: чем они могут быть вам полезны в жизни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Банковская система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Банковская система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 сберечь деньги с помощью депозитов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 сберечь деньги с помощью депозитов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Кредит: зачем он нужен и где его получить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Кредит: зачем он нужен и где его получить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Какой кредит выбрать и какие условия кредитования предпочесть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Какой кредит выбрать и какие условия кредитования предпочесть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Банки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Банки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ценные бумаги и какие они бывают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ценные бумаги и какие они бывают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Профессиональные участники рынка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Профессиональные участники рынка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Граждане на рынке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Граждане на рынке ценных бумаг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Операции на валютном рынке: риски и возможности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Операции на валютном рынке: риски и возможности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Фондовый рынок.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jc w:val="both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Модуль 3. Налоги: почему их надо платить и чем грозит неуплата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351425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налоги и почему их нужно платить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Что такое налоги и почему их нужно платить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Налоговые вычеты, или</w:t>
            </w:r>
            <w:proofErr w:type="gramStart"/>
            <w:r w:rsidRPr="00351425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351425">
              <w:rPr>
                <w:rFonts w:ascii="Times New Roman" w:eastAsia="Calibri" w:hAnsi="Times New Roman"/>
                <w:sz w:val="20"/>
                <w:szCs w:val="20"/>
              </w:rPr>
              <w:t>ак вернуть налоги в семейный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Налоговые вычеты, или</w:t>
            </w:r>
            <w:proofErr w:type="gramStart"/>
            <w:r w:rsidRPr="00351425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351425">
              <w:rPr>
                <w:rFonts w:ascii="Times New Roman" w:eastAsia="Calibri" w:hAnsi="Times New Roman"/>
                <w:sz w:val="20"/>
                <w:szCs w:val="20"/>
              </w:rPr>
              <w:t>ак вернуть налоги в семейный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Налоги.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351425" w:rsidTr="00351425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351425">
              <w:rPr>
                <w:rFonts w:ascii="Times New Roman" w:eastAsia="Calibri" w:hAnsi="Times New Roman"/>
                <w:sz w:val="20"/>
                <w:szCs w:val="20"/>
              </w:rPr>
              <w:t>Деловая игра. Налоги.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351425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4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351425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1425" w:rsidRDefault="00351425" w:rsidP="00C936F2">
      <w:pPr>
        <w:widowControl/>
        <w:rPr>
          <w:rFonts w:ascii="Times New Roman" w:hAnsi="Times New Roman"/>
          <w:b/>
          <w:color w:val="DA1F28"/>
          <w:sz w:val="24"/>
          <w:szCs w:val="24"/>
          <w:lang w:eastAsia="ru-RU"/>
        </w:rPr>
      </w:pPr>
    </w:p>
    <w:p w:rsidR="00C936F2" w:rsidRPr="007B441B" w:rsidRDefault="00C936F2" w:rsidP="00C936F2">
      <w:pPr>
        <w:widowControl/>
        <w:rPr>
          <w:rFonts w:ascii="Times New Roman" w:hAnsi="Times New Roman"/>
          <w:b/>
          <w:color w:val="DA1F28"/>
          <w:sz w:val="24"/>
          <w:szCs w:val="24"/>
          <w:lang w:eastAsia="ru-RU"/>
        </w:rPr>
      </w:pPr>
      <w:r w:rsidRPr="007B441B">
        <w:rPr>
          <w:rFonts w:ascii="Times New Roman" w:hAnsi="Times New Roman"/>
          <w:b/>
          <w:color w:val="DA1F28"/>
          <w:sz w:val="24"/>
          <w:szCs w:val="24"/>
          <w:lang w:eastAsia="ru-RU"/>
        </w:rPr>
        <w:t>ЛИСТ ВНЕСЕНИЯ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C936F2" w:rsidRPr="00351425" w:rsidTr="00852310"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Дата (с… по …)</w:t>
            </w: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Содержание изменений по корректировке программы</w:t>
            </w: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Нормативный акт, закрепляющий</w:t>
            </w:r>
          </w:p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изменения (приказ)</w:t>
            </w: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351425">
              <w:rPr>
                <w:rFonts w:ascii="Times New Roman" w:hAnsi="Times New Roman"/>
                <w:sz w:val="20"/>
                <w:szCs w:val="24"/>
                <w:lang w:eastAsia="ru-RU"/>
              </w:rPr>
              <w:t>Примечание (причина, событие)</w:t>
            </w:r>
          </w:p>
        </w:tc>
      </w:tr>
      <w:tr w:rsidR="00C936F2" w:rsidRPr="00351425" w:rsidTr="00852310"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250" w:type="pct"/>
          </w:tcPr>
          <w:p w:rsidR="00C936F2" w:rsidRPr="00351425" w:rsidRDefault="00C936F2" w:rsidP="00852310">
            <w:pPr>
              <w:widowControl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</w:tr>
    </w:tbl>
    <w:p w:rsidR="00C936F2" w:rsidRPr="007B441B" w:rsidRDefault="00C936F2">
      <w:pPr>
        <w:widowControl/>
        <w:spacing w:after="200" w:line="276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  <w:r w:rsidRPr="007B441B">
        <w:rPr>
          <w:lang w:eastAsia="ru-RU"/>
        </w:rPr>
        <w:br w:type="page"/>
      </w:r>
    </w:p>
    <w:p w:rsidR="00C936F2" w:rsidRPr="007B441B" w:rsidRDefault="00C936F2" w:rsidP="00C936F2">
      <w:pPr>
        <w:pStyle w:val="2"/>
        <w:rPr>
          <w:rFonts w:cs="Times New Roman"/>
          <w:lang w:eastAsia="ru-RU"/>
        </w:rPr>
      </w:pPr>
      <w:bookmarkStart w:id="19" w:name="_Toc82523408"/>
      <w:r w:rsidRPr="007B441B">
        <w:rPr>
          <w:rFonts w:cs="Times New Roman"/>
          <w:lang w:eastAsia="ru-RU"/>
        </w:rPr>
        <w:lastRenderedPageBreak/>
        <w:t>11 класс</w:t>
      </w:r>
      <w:bookmarkEnd w:id="19"/>
      <w:r w:rsidR="00857454" w:rsidRPr="00857454">
        <w:rPr>
          <w:lang w:eastAsia="ru-RU"/>
        </w:rPr>
        <w:t xml:space="preserve"> </w:t>
      </w:r>
      <w:proofErr w:type="spellStart"/>
      <w:r w:rsidR="00857454" w:rsidRPr="007B441B">
        <w:rPr>
          <w:lang w:eastAsia="ru-RU"/>
        </w:rPr>
        <w:t>ФинГрамотность</w:t>
      </w:r>
      <w:proofErr w:type="spellEnd"/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5714"/>
        <w:gridCol w:w="781"/>
        <w:gridCol w:w="772"/>
        <w:gridCol w:w="825"/>
        <w:gridCol w:w="1315"/>
      </w:tblGrid>
      <w:tr w:rsidR="001D6867" w:rsidRPr="005566C3" w:rsidTr="005566C3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sz w:val="20"/>
                <w:szCs w:val="20"/>
              </w:rPr>
              <w:t>по факту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1. Банки: чем они могут быть вам полезны в жизни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Банковская система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 сберечь деньги с помощью депозитов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Кредит: зачем он нужен и где его получить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Какой кредит выбрать и какие условия кредитования предпочесть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2. Фондовый рынок: как его использовать для роста доходов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Что такое ценные бумаги и какие они бывают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Профессиональные участники рынка ценных бумаг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Граждане на рынке ценных бумаг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Зачем нужны паевые инвестиционные фонды и общие фонды банковского управления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Операции на валютном рынке: риски и возможности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jc w:val="both"/>
              <w:rPr>
                <w:rFonts w:ascii="Times New Roman" w:eastAsia="Century Gothic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3. Налоги: почему их надо платить и чем грозит неуплата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Что такое налоги и почему их нужно платить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Основы налогообложения граждан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Налоговые вычеты, или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ак вернуть налоги в семейный бюджет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Налоговые вычеты, или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ак вернуть налоги в семейный бюджет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jc w:val="both"/>
              <w:rPr>
                <w:rFonts w:ascii="Times New Roman" w:eastAsia="Century Gothic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4. Страхование: что и как надо страховать, чтобы не попасть в беду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Страховой рынок России: коротко о главном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Имущественное страхование: как защитить нажитое состояние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Здоровье и жизнь — высшие блага: поговорим о личном страховании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Если нанесён ущерб третьим лицам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jc w:val="both"/>
              <w:rPr>
                <w:rFonts w:ascii="Times New Roman" w:eastAsia="Century Gothic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5. Собственный бизнес: как создать и не потерять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Создание собственного бизнеса: что и как надо сделать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Пишем бизнес-план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Расходы и доходы в собственном бизнесе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Налогообложение малого и среднего бизнеса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 какими финансовыми рисками может встретиться бизнесмен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6. Риски в мире денег: как защититься от разорения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Финансовые риски и стратегии инвестирования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Финансовая пирамида, или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ак не попасть в сети мошенников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Виды финансовых пирамид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Виртуальные ловушки, или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ак не потерять деньги при работе в сети Интернет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Сюжетно-ролевая обучающая игра. Ток-шоу «Все слышат»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rPr>
                <w:rFonts w:ascii="Times New Roman" w:eastAsia="Century Gothic" w:hAnsi="Times New Roman"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b/>
                <w:color w:val="FFFFFF" w:themeColor="background1"/>
                <w:sz w:val="20"/>
                <w:szCs w:val="20"/>
              </w:rPr>
              <w:t>Модуль 7. Обеспеченная старость: возможности пенсионного накопления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Думай о пенсии смолоду, или</w:t>
            </w:r>
            <w:proofErr w:type="gramStart"/>
            <w:r w:rsidRPr="005566C3">
              <w:rPr>
                <w:rFonts w:ascii="Times New Roman" w:eastAsia="Calibri" w:hAnsi="Times New Roman"/>
                <w:sz w:val="20"/>
                <w:szCs w:val="20"/>
              </w:rPr>
              <w:t xml:space="preserve"> К</w:t>
            </w:r>
            <w:proofErr w:type="gramEnd"/>
            <w:r w:rsidRPr="005566C3">
              <w:rPr>
                <w:rFonts w:ascii="Times New Roman" w:eastAsia="Calibri" w:hAnsi="Times New Roman"/>
                <w:sz w:val="20"/>
                <w:szCs w:val="20"/>
              </w:rPr>
              <w:t>ак формируется пенсия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 распорядиться своими пенсионными накоплениями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Как выбрать негосударственный пенсионный фонд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6867" w:rsidRPr="005566C3" w:rsidTr="005566C3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pStyle w:val="a4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5566C3">
              <w:rPr>
                <w:rFonts w:ascii="Times New Roman" w:eastAsia="Calibri" w:hAnsi="Times New Roman"/>
                <w:sz w:val="20"/>
                <w:szCs w:val="20"/>
              </w:rPr>
              <w:t>Итоговый контроль по курсу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867" w:rsidRPr="005566C3" w:rsidRDefault="001D6867" w:rsidP="001D68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6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2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1D6867" w:rsidRPr="005566C3" w:rsidRDefault="001D6867" w:rsidP="001D686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3FC8" w:rsidRPr="007B441B" w:rsidRDefault="00403FC8" w:rsidP="005566C3">
      <w:pPr>
        <w:rPr>
          <w:rFonts w:ascii="Times New Roman" w:hAnsi="Times New Roman"/>
          <w:color w:val="000000"/>
          <w:sz w:val="24"/>
          <w:szCs w:val="24"/>
        </w:rPr>
      </w:pPr>
    </w:p>
    <w:sectPr w:rsidR="00403FC8" w:rsidRPr="007B441B" w:rsidSect="00B72742">
      <w:headerReference w:type="default" r:id="rId2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10" w:rsidRDefault="00852310" w:rsidP="00061772">
      <w:r>
        <w:separator/>
      </w:r>
    </w:p>
  </w:endnote>
  <w:endnote w:type="continuationSeparator" w:id="0">
    <w:p w:rsidR="00852310" w:rsidRDefault="00852310" w:rsidP="0006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3030588"/>
      <w:docPartObj>
        <w:docPartGallery w:val="Page Numbers (Bottom of Page)"/>
        <w:docPartUnique/>
      </w:docPartObj>
    </w:sdtPr>
    <w:sdtEndPr/>
    <w:sdtContent>
      <w:p w:rsidR="00852310" w:rsidRDefault="0085231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7D">
          <w:rPr>
            <w:noProof/>
          </w:rPr>
          <w:t>15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10" w:rsidRDefault="00852310" w:rsidP="00061772">
      <w:r>
        <w:separator/>
      </w:r>
    </w:p>
  </w:footnote>
  <w:footnote w:type="continuationSeparator" w:id="0">
    <w:p w:rsidR="00852310" w:rsidRDefault="00852310" w:rsidP="0006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310" w:rsidRDefault="00852310" w:rsidP="006C40BD">
    <w:pPr>
      <w:pStyle w:val="af0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852310" w:rsidRDefault="00852310" w:rsidP="006C40BD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5796412"/>
      <w:docPartObj>
        <w:docPartGallery w:val="Page Numbers (Top of Page)"/>
        <w:docPartUnique/>
      </w:docPartObj>
    </w:sdtPr>
    <w:sdtEndPr/>
    <w:sdtContent>
      <w:p w:rsidR="00852310" w:rsidRDefault="0085231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D7D">
          <w:rPr>
            <w:noProof/>
          </w:rPr>
          <w:t>15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ru-RU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pStyle w:val="a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1C233465"/>
    <w:multiLevelType w:val="hybridMultilevel"/>
    <w:tmpl w:val="B38C8B7E"/>
    <w:lvl w:ilvl="0" w:tplc="CA20E9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C26B4"/>
    <w:multiLevelType w:val="hybridMultilevel"/>
    <w:tmpl w:val="EB3E6758"/>
    <w:lvl w:ilvl="0" w:tplc="C2722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750A5"/>
    <w:multiLevelType w:val="hybridMultilevel"/>
    <w:tmpl w:val="0778F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17BF7"/>
    <w:multiLevelType w:val="hybridMultilevel"/>
    <w:tmpl w:val="0798C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FF2964"/>
    <w:multiLevelType w:val="hybridMultilevel"/>
    <w:tmpl w:val="44FA94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31F20"/>
        <w:w w:val="128"/>
        <w:sz w:val="20"/>
        <w:szCs w:val="20"/>
      </w:rPr>
    </w:lvl>
    <w:lvl w:ilvl="1" w:tplc="D2E2E7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4BC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5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EFD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C84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03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A79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7029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10735E1"/>
    <w:multiLevelType w:val="hybridMultilevel"/>
    <w:tmpl w:val="54CEC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F71F5"/>
    <w:multiLevelType w:val="hybridMultilevel"/>
    <w:tmpl w:val="43F43B7A"/>
    <w:lvl w:ilvl="0" w:tplc="BBCE6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99"/>
    <w:rsid w:val="00024DE2"/>
    <w:rsid w:val="0003298D"/>
    <w:rsid w:val="000478C2"/>
    <w:rsid w:val="00061772"/>
    <w:rsid w:val="00091B66"/>
    <w:rsid w:val="000D078A"/>
    <w:rsid w:val="00100DEC"/>
    <w:rsid w:val="00117517"/>
    <w:rsid w:val="00127148"/>
    <w:rsid w:val="00143271"/>
    <w:rsid w:val="00151914"/>
    <w:rsid w:val="00164CBD"/>
    <w:rsid w:val="0017442C"/>
    <w:rsid w:val="00185819"/>
    <w:rsid w:val="001936DC"/>
    <w:rsid w:val="0019516B"/>
    <w:rsid w:val="001C5999"/>
    <w:rsid w:val="001D6867"/>
    <w:rsid w:val="001E3CF9"/>
    <w:rsid w:val="00222607"/>
    <w:rsid w:val="00272E73"/>
    <w:rsid w:val="00286289"/>
    <w:rsid w:val="00290C37"/>
    <w:rsid w:val="002B03BC"/>
    <w:rsid w:val="002C349B"/>
    <w:rsid w:val="002E42F4"/>
    <w:rsid w:val="00351425"/>
    <w:rsid w:val="00387115"/>
    <w:rsid w:val="003C3E9D"/>
    <w:rsid w:val="00403FC8"/>
    <w:rsid w:val="00407D9A"/>
    <w:rsid w:val="0042145D"/>
    <w:rsid w:val="00457C98"/>
    <w:rsid w:val="00465B62"/>
    <w:rsid w:val="004C5AE1"/>
    <w:rsid w:val="004F0FF6"/>
    <w:rsid w:val="0053311B"/>
    <w:rsid w:val="005566C3"/>
    <w:rsid w:val="0059787E"/>
    <w:rsid w:val="005A58E2"/>
    <w:rsid w:val="005E0865"/>
    <w:rsid w:val="005E0E4C"/>
    <w:rsid w:val="0061394A"/>
    <w:rsid w:val="006A0D57"/>
    <w:rsid w:val="006C40BD"/>
    <w:rsid w:val="006F49D8"/>
    <w:rsid w:val="0076253E"/>
    <w:rsid w:val="00764E89"/>
    <w:rsid w:val="007B441B"/>
    <w:rsid w:val="0081541B"/>
    <w:rsid w:val="00852310"/>
    <w:rsid w:val="00857454"/>
    <w:rsid w:val="008974D2"/>
    <w:rsid w:val="008B16F7"/>
    <w:rsid w:val="008E5F5F"/>
    <w:rsid w:val="009109BE"/>
    <w:rsid w:val="009203A6"/>
    <w:rsid w:val="00954DE1"/>
    <w:rsid w:val="009569DB"/>
    <w:rsid w:val="00967A28"/>
    <w:rsid w:val="00973154"/>
    <w:rsid w:val="009924A4"/>
    <w:rsid w:val="009D7C55"/>
    <w:rsid w:val="009F48EF"/>
    <w:rsid w:val="00A34A4B"/>
    <w:rsid w:val="00A415F4"/>
    <w:rsid w:val="00A75651"/>
    <w:rsid w:val="00A90E62"/>
    <w:rsid w:val="00A91B32"/>
    <w:rsid w:val="00A928C7"/>
    <w:rsid w:val="00AA68E8"/>
    <w:rsid w:val="00AF4BA4"/>
    <w:rsid w:val="00B03CB2"/>
    <w:rsid w:val="00B059AE"/>
    <w:rsid w:val="00B37BEC"/>
    <w:rsid w:val="00B47C98"/>
    <w:rsid w:val="00B54A1A"/>
    <w:rsid w:val="00B72742"/>
    <w:rsid w:val="00B756FF"/>
    <w:rsid w:val="00BB7945"/>
    <w:rsid w:val="00BD0068"/>
    <w:rsid w:val="00BE735F"/>
    <w:rsid w:val="00C24E28"/>
    <w:rsid w:val="00C91BE5"/>
    <w:rsid w:val="00C936F2"/>
    <w:rsid w:val="00CB5A63"/>
    <w:rsid w:val="00CC0025"/>
    <w:rsid w:val="00CC5A79"/>
    <w:rsid w:val="00D26D7D"/>
    <w:rsid w:val="00DB7BD3"/>
    <w:rsid w:val="00E46250"/>
    <w:rsid w:val="00E66BF9"/>
    <w:rsid w:val="00EE4159"/>
    <w:rsid w:val="00FB111F"/>
    <w:rsid w:val="00FB180B"/>
    <w:rsid w:val="00FE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C98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9F48EF"/>
    <w:pPr>
      <w:keepNext/>
      <w:keepLines/>
      <w:spacing w:before="280" w:after="120"/>
      <w:ind w:firstLine="709"/>
      <w:jc w:val="center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117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61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CC0025"/>
    <w:pPr>
      <w:keepNext/>
      <w:widowControl/>
      <w:outlineLvl w:val="3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C0025"/>
    <w:pPr>
      <w:widowControl/>
      <w:autoSpaceDE w:val="0"/>
      <w:autoSpaceDN w:val="0"/>
      <w:adjustRightInd w:val="0"/>
      <w:spacing w:before="240" w:after="60" w:line="276" w:lineRule="auto"/>
      <w:ind w:firstLine="708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57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1"/>
    <w:qFormat/>
    <w:rsid w:val="00457C98"/>
    <w:pPr>
      <w:widowControl/>
      <w:spacing w:after="200" w:line="276" w:lineRule="auto"/>
      <w:ind w:left="720"/>
      <w:contextualSpacing/>
    </w:pPr>
    <w:rPr>
      <w:rFonts w:eastAsia="Calibri"/>
    </w:rPr>
  </w:style>
  <w:style w:type="character" w:customStyle="1" w:styleId="dash041e0431044b0447043d044b0439char1">
    <w:name w:val="dash041e_0431_044b_0447_043d_044b_0439__char1"/>
    <w:rsid w:val="00457C98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14">
    <w:name w:val="Основной текст (14)"/>
    <w:basedOn w:val="a1"/>
    <w:rsid w:val="00457C98"/>
    <w:rPr>
      <w:i/>
      <w:iCs/>
      <w:shd w:val="clear" w:color="auto" w:fill="FFFFFF"/>
      <w:lang w:val="ru-RU" w:eastAsia="ar-SA" w:bidi="ar-SA"/>
    </w:rPr>
  </w:style>
  <w:style w:type="paragraph" w:styleId="a5">
    <w:name w:val="Body Text"/>
    <w:basedOn w:val="a0"/>
    <w:link w:val="a6"/>
    <w:uiPriority w:val="1"/>
    <w:qFormat/>
    <w:rsid w:val="00457C98"/>
    <w:pPr>
      <w:widowControl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1"/>
    <w:rsid w:val="00457C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1">
    <w:name w:val="Основной текст (14)1"/>
    <w:basedOn w:val="a0"/>
    <w:rsid w:val="00457C98"/>
    <w:pPr>
      <w:widowControl/>
      <w:shd w:val="clear" w:color="auto" w:fill="FFFFFF"/>
      <w:spacing w:line="211" w:lineRule="exact"/>
      <w:ind w:firstLine="400"/>
      <w:jc w:val="both"/>
    </w:pPr>
    <w:rPr>
      <w:rFonts w:ascii="Times New Roman" w:hAnsi="Times New Roman"/>
      <w:i/>
      <w:iCs/>
      <w:sz w:val="20"/>
      <w:szCs w:val="20"/>
      <w:shd w:val="clear" w:color="auto" w:fill="FFFFFF"/>
      <w:lang w:eastAsia="ar-SA"/>
    </w:rPr>
  </w:style>
  <w:style w:type="paragraph" w:customStyle="1" w:styleId="a">
    <w:name w:val="НОМЕРА"/>
    <w:basedOn w:val="a7"/>
    <w:rsid w:val="00457C98"/>
    <w:pPr>
      <w:widowControl/>
      <w:numPr>
        <w:numId w:val="1"/>
      </w:numPr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11">
    <w:name w:val="Абзац списка1"/>
    <w:basedOn w:val="a0"/>
    <w:rsid w:val="00457C98"/>
    <w:pPr>
      <w:widowControl/>
      <w:ind w:left="720"/>
    </w:pPr>
    <w:rPr>
      <w:rFonts w:ascii="Times New Roman" w:eastAsia="Calibri" w:hAnsi="Times New Roman"/>
      <w:sz w:val="24"/>
      <w:szCs w:val="24"/>
      <w:lang w:eastAsia="ar-SA"/>
    </w:rPr>
  </w:style>
  <w:style w:type="paragraph" w:styleId="a7">
    <w:name w:val="Normal (Web)"/>
    <w:basedOn w:val="a0"/>
    <w:unhideWhenUsed/>
    <w:rsid w:val="00457C98"/>
    <w:rPr>
      <w:rFonts w:ascii="Times New Roman" w:hAnsi="Times New Roman"/>
      <w:sz w:val="24"/>
      <w:szCs w:val="24"/>
    </w:rPr>
  </w:style>
  <w:style w:type="paragraph" w:styleId="a8">
    <w:name w:val="Balloon Text"/>
    <w:basedOn w:val="a0"/>
    <w:link w:val="a9"/>
    <w:uiPriority w:val="99"/>
    <w:unhideWhenUsed/>
    <w:rsid w:val="00B03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03CB2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0"/>
    <w:next w:val="a0"/>
    <w:link w:val="ab"/>
    <w:uiPriority w:val="10"/>
    <w:qFormat/>
    <w:rsid w:val="00FB1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a"/>
    <w:uiPriority w:val="10"/>
    <w:rsid w:val="00FB1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9F48E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4"/>
      <w:lang w:eastAsia="ru-RU"/>
    </w:rPr>
  </w:style>
  <w:style w:type="character" w:styleId="ac">
    <w:name w:val="Strong"/>
    <w:basedOn w:val="a1"/>
    <w:qFormat/>
    <w:rsid w:val="00117517"/>
    <w:rPr>
      <w:b/>
      <w:bCs/>
    </w:rPr>
  </w:style>
  <w:style w:type="character" w:styleId="ad">
    <w:name w:val="Intense Emphasis"/>
    <w:basedOn w:val="a1"/>
    <w:uiPriority w:val="21"/>
    <w:qFormat/>
    <w:rsid w:val="00117517"/>
    <w:rPr>
      <w:b/>
      <w:bCs/>
      <w:i/>
      <w:iCs/>
      <w:color w:val="4F81BD" w:themeColor="accent1"/>
    </w:rPr>
  </w:style>
  <w:style w:type="character" w:styleId="ae">
    <w:name w:val="Emphasis"/>
    <w:basedOn w:val="a1"/>
    <w:uiPriority w:val="20"/>
    <w:qFormat/>
    <w:rsid w:val="00117517"/>
    <w:rPr>
      <w:i/>
      <w:iCs/>
    </w:rPr>
  </w:style>
  <w:style w:type="character" w:styleId="af">
    <w:name w:val="Subtle Emphasis"/>
    <w:basedOn w:val="a1"/>
    <w:uiPriority w:val="19"/>
    <w:qFormat/>
    <w:rsid w:val="0011751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1"/>
    <w:link w:val="2"/>
    <w:rsid w:val="00117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617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0"/>
    <w:link w:val="af1"/>
    <w:uiPriority w:val="99"/>
    <w:unhideWhenUsed/>
    <w:rsid w:val="000617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61772"/>
    <w:rPr>
      <w:rFonts w:ascii="Calibri" w:eastAsia="Times New Roman" w:hAnsi="Calibri" w:cs="Times New Roman"/>
    </w:rPr>
  </w:style>
  <w:style w:type="paragraph" w:styleId="af2">
    <w:name w:val="footer"/>
    <w:basedOn w:val="a0"/>
    <w:link w:val="af3"/>
    <w:uiPriority w:val="99"/>
    <w:unhideWhenUsed/>
    <w:rsid w:val="000617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61772"/>
    <w:rPr>
      <w:rFonts w:ascii="Calibri" w:eastAsia="Times New Roman" w:hAnsi="Calibri" w:cs="Times New Roman"/>
    </w:rPr>
  </w:style>
  <w:style w:type="character" w:styleId="af4">
    <w:name w:val="Hyperlink"/>
    <w:basedOn w:val="a1"/>
    <w:uiPriority w:val="99"/>
    <w:unhideWhenUsed/>
    <w:rsid w:val="00403FC8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rsid w:val="00CC002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C002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CC0025"/>
  </w:style>
  <w:style w:type="table" w:styleId="af5">
    <w:name w:val="Table Grid"/>
    <w:basedOn w:val="a2"/>
    <w:uiPriority w:val="59"/>
    <w:rsid w:val="00C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C0025"/>
  </w:style>
  <w:style w:type="paragraph" w:customStyle="1" w:styleId="af6">
    <w:name w:val="Знак Знак Знак"/>
    <w:basedOn w:val="a0"/>
    <w:rsid w:val="00CC0025"/>
    <w:pPr>
      <w:widowControl/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body">
    <w:name w:val="body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f7">
    <w:name w:val="Table Elegant"/>
    <w:basedOn w:val="a2"/>
    <w:rsid w:val="00CC002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zag1">
    <w:name w:val="zag_1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zag2">
    <w:name w:val="zag_2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rsid w:val="00CC0025"/>
    <w:pPr>
      <w:widowControl/>
      <w:ind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CC0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C0025"/>
    <w:pPr>
      <w:widowControl/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C0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CC0025"/>
    <w:pPr>
      <w:widowControl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0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CC0025"/>
    <w:pPr>
      <w:widowControl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C0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0"/>
    <w:link w:val="afb"/>
    <w:rsid w:val="00CC0025"/>
    <w:pPr>
      <w:widowControl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CC00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CC00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CC0025"/>
    <w:rPr>
      <w:rFonts w:ascii="Arial" w:hAnsi="Arial" w:cs="Arial"/>
      <w:sz w:val="20"/>
      <w:szCs w:val="20"/>
    </w:rPr>
  </w:style>
  <w:style w:type="paragraph" w:customStyle="1" w:styleId="Style13">
    <w:name w:val="Style13"/>
    <w:basedOn w:val="a0"/>
    <w:rsid w:val="00CC0025"/>
    <w:pPr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rsid w:val="00CC0025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CC0025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CC0025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CC0025"/>
    <w:rPr>
      <w:rFonts w:eastAsia="Times New Roman"/>
      <w:sz w:val="22"/>
      <w:szCs w:val="22"/>
    </w:rPr>
  </w:style>
  <w:style w:type="paragraph" w:customStyle="1" w:styleId="Style4">
    <w:name w:val="Style4"/>
    <w:basedOn w:val="a0"/>
    <w:rsid w:val="00CC0025"/>
    <w:pPr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1">
    <w:name w:val="Font Style11"/>
    <w:rsid w:val="00CC0025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rsid w:val="00CC0025"/>
    <w:pPr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9">
    <w:name w:val="Style9"/>
    <w:basedOn w:val="a0"/>
    <w:rsid w:val="00CC0025"/>
    <w:pPr>
      <w:autoSpaceDE w:val="0"/>
      <w:autoSpaceDN w:val="0"/>
      <w:adjustRightInd w:val="0"/>
      <w:spacing w:line="226" w:lineRule="exact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1">
    <w:name w:val="Style1"/>
    <w:basedOn w:val="a0"/>
    <w:rsid w:val="00CC0025"/>
    <w:pPr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5">
    <w:name w:val="Style5"/>
    <w:basedOn w:val="a0"/>
    <w:rsid w:val="00CC0025"/>
    <w:pPr>
      <w:autoSpaceDE w:val="0"/>
      <w:autoSpaceDN w:val="0"/>
      <w:adjustRightInd w:val="0"/>
      <w:spacing w:line="226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0"/>
    <w:rsid w:val="00CC0025"/>
    <w:pPr>
      <w:autoSpaceDE w:val="0"/>
      <w:autoSpaceDN w:val="0"/>
      <w:adjustRightInd w:val="0"/>
      <w:spacing w:line="230" w:lineRule="exact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7">
    <w:name w:val="Style7"/>
    <w:basedOn w:val="a0"/>
    <w:rsid w:val="00CC0025"/>
    <w:pPr>
      <w:autoSpaceDE w:val="0"/>
      <w:autoSpaceDN w:val="0"/>
      <w:adjustRightInd w:val="0"/>
      <w:spacing w:line="226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CC0025"/>
    <w:pPr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CC0025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CC0025"/>
    <w:rPr>
      <w:rFonts w:ascii="Arial" w:hAnsi="Arial" w:cs="Arial"/>
      <w:sz w:val="20"/>
      <w:szCs w:val="20"/>
    </w:rPr>
  </w:style>
  <w:style w:type="character" w:customStyle="1" w:styleId="35">
    <w:name w:val="Знак Знак3"/>
    <w:rsid w:val="00CC0025"/>
    <w:rPr>
      <w:rFonts w:ascii="Courier New" w:hAnsi="Courier New"/>
      <w:lang w:val="ru-RU" w:eastAsia="ru-RU" w:bidi="ar-SA"/>
    </w:rPr>
  </w:style>
  <w:style w:type="character" w:styleId="afd">
    <w:name w:val="page number"/>
    <w:basedOn w:val="a1"/>
    <w:rsid w:val="00CC0025"/>
  </w:style>
  <w:style w:type="paragraph" w:customStyle="1" w:styleId="snoska">
    <w:name w:val="snoska"/>
    <w:basedOn w:val="a0"/>
    <w:rsid w:val="00CC0025"/>
    <w:pPr>
      <w:widowControl/>
      <w:spacing w:before="100" w:beforeAutospacing="1" w:after="100" w:afterAutospacing="1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FontStyle28">
    <w:name w:val="Font Style28"/>
    <w:uiPriority w:val="99"/>
    <w:rsid w:val="00CC002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CC0025"/>
    <w:pPr>
      <w:autoSpaceDE w:val="0"/>
      <w:autoSpaceDN w:val="0"/>
      <w:adjustRightInd w:val="0"/>
      <w:spacing w:line="28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CC0025"/>
    <w:pPr>
      <w:autoSpaceDE w:val="0"/>
      <w:autoSpaceDN w:val="0"/>
      <w:adjustRightInd w:val="0"/>
      <w:spacing w:line="22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C0025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C00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0"/>
    <w:uiPriority w:val="1"/>
    <w:qFormat/>
    <w:rsid w:val="00CC0025"/>
    <w:pPr>
      <w:spacing w:before="147"/>
      <w:ind w:left="1247"/>
    </w:pPr>
    <w:rPr>
      <w:rFonts w:ascii="Arial" w:eastAsia="Arial" w:hAnsi="Arial"/>
      <w:sz w:val="20"/>
      <w:szCs w:val="20"/>
      <w:lang w:val="en-US"/>
    </w:rPr>
  </w:style>
  <w:style w:type="paragraph" w:customStyle="1" w:styleId="111">
    <w:name w:val="Заголовок 11"/>
    <w:basedOn w:val="a0"/>
    <w:uiPriority w:val="1"/>
    <w:qFormat/>
    <w:rsid w:val="00CC0025"/>
    <w:pPr>
      <w:spacing w:before="63"/>
      <w:ind w:left="1804"/>
      <w:outlineLvl w:val="1"/>
    </w:pPr>
    <w:rPr>
      <w:rFonts w:ascii="Century Gothic" w:eastAsia="Century Gothic" w:hAnsi="Century Gothic"/>
      <w:lang w:val="en-US"/>
    </w:rPr>
  </w:style>
  <w:style w:type="paragraph" w:customStyle="1" w:styleId="210">
    <w:name w:val="Заголовок 21"/>
    <w:basedOn w:val="a0"/>
    <w:uiPriority w:val="1"/>
    <w:qFormat/>
    <w:rsid w:val="00CC0025"/>
    <w:pPr>
      <w:ind w:left="1984"/>
      <w:outlineLvl w:val="2"/>
    </w:pPr>
    <w:rPr>
      <w:rFonts w:ascii="Century Gothic" w:eastAsia="Century Gothic" w:hAnsi="Century Gothic"/>
      <w:b/>
      <w:bCs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rsid w:val="00CC0025"/>
    <w:rPr>
      <w:rFonts w:eastAsia="Calibri"/>
      <w:lang w:val="en-US"/>
    </w:rPr>
  </w:style>
  <w:style w:type="paragraph" w:styleId="afe">
    <w:name w:val="TOC Heading"/>
    <w:basedOn w:val="1"/>
    <w:next w:val="a0"/>
    <w:uiPriority w:val="39"/>
    <w:unhideWhenUsed/>
    <w:qFormat/>
    <w:rsid w:val="006C40BD"/>
    <w:pPr>
      <w:widowControl/>
      <w:spacing w:before="240" w:after="0" w:line="259" w:lineRule="auto"/>
      <w:ind w:firstLine="0"/>
      <w:jc w:val="left"/>
      <w:outlineLvl w:val="9"/>
    </w:pPr>
    <w:rPr>
      <w:rFonts w:cstheme="majorBidi"/>
      <w:b w:val="0"/>
      <w:bCs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6C40BD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6C40B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7C98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9F48EF"/>
    <w:pPr>
      <w:keepNext/>
      <w:keepLines/>
      <w:spacing w:before="280" w:after="120"/>
      <w:ind w:firstLine="709"/>
      <w:jc w:val="center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1175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061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CC0025"/>
    <w:pPr>
      <w:keepNext/>
      <w:widowControl/>
      <w:outlineLvl w:val="3"/>
    </w:pPr>
    <w:rPr>
      <w:rFonts w:ascii="Times New Roman" w:hAnsi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CC0025"/>
    <w:pPr>
      <w:widowControl/>
      <w:autoSpaceDE w:val="0"/>
      <w:autoSpaceDN w:val="0"/>
      <w:adjustRightInd w:val="0"/>
      <w:spacing w:before="240" w:after="60" w:line="276" w:lineRule="auto"/>
      <w:ind w:firstLine="708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457C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1"/>
    <w:qFormat/>
    <w:rsid w:val="00457C98"/>
    <w:pPr>
      <w:widowControl/>
      <w:spacing w:after="200" w:line="276" w:lineRule="auto"/>
      <w:ind w:left="720"/>
      <w:contextualSpacing/>
    </w:pPr>
    <w:rPr>
      <w:rFonts w:eastAsia="Calibri"/>
    </w:rPr>
  </w:style>
  <w:style w:type="character" w:customStyle="1" w:styleId="dash041e0431044b0447043d044b0439char1">
    <w:name w:val="dash041e_0431_044b_0447_043d_044b_0439__char1"/>
    <w:rsid w:val="00457C98"/>
    <w:rPr>
      <w:rFonts w:ascii="Times New Roman" w:hAnsi="Times New Roman" w:cs="Times New Roman" w:hint="default"/>
      <w:strike w:val="0"/>
      <w:dstrike w:val="0"/>
      <w:sz w:val="24"/>
      <w:u w:val="none"/>
    </w:rPr>
  </w:style>
  <w:style w:type="character" w:customStyle="1" w:styleId="14">
    <w:name w:val="Основной текст (14)"/>
    <w:basedOn w:val="a1"/>
    <w:rsid w:val="00457C98"/>
    <w:rPr>
      <w:i/>
      <w:iCs/>
      <w:shd w:val="clear" w:color="auto" w:fill="FFFFFF"/>
      <w:lang w:val="ru-RU" w:eastAsia="ar-SA" w:bidi="ar-SA"/>
    </w:rPr>
  </w:style>
  <w:style w:type="paragraph" w:styleId="a5">
    <w:name w:val="Body Text"/>
    <w:basedOn w:val="a0"/>
    <w:link w:val="a6"/>
    <w:uiPriority w:val="1"/>
    <w:qFormat/>
    <w:rsid w:val="00457C98"/>
    <w:pPr>
      <w:widowControl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uiPriority w:val="1"/>
    <w:rsid w:val="00457C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1">
    <w:name w:val="Основной текст (14)1"/>
    <w:basedOn w:val="a0"/>
    <w:rsid w:val="00457C98"/>
    <w:pPr>
      <w:widowControl/>
      <w:shd w:val="clear" w:color="auto" w:fill="FFFFFF"/>
      <w:spacing w:line="211" w:lineRule="exact"/>
      <w:ind w:firstLine="400"/>
      <w:jc w:val="both"/>
    </w:pPr>
    <w:rPr>
      <w:rFonts w:ascii="Times New Roman" w:hAnsi="Times New Roman"/>
      <w:i/>
      <w:iCs/>
      <w:sz w:val="20"/>
      <w:szCs w:val="20"/>
      <w:shd w:val="clear" w:color="auto" w:fill="FFFFFF"/>
      <w:lang w:eastAsia="ar-SA"/>
    </w:rPr>
  </w:style>
  <w:style w:type="paragraph" w:customStyle="1" w:styleId="a">
    <w:name w:val="НОМЕРА"/>
    <w:basedOn w:val="a7"/>
    <w:rsid w:val="00457C98"/>
    <w:pPr>
      <w:widowControl/>
      <w:numPr>
        <w:numId w:val="1"/>
      </w:numPr>
      <w:jc w:val="both"/>
    </w:pPr>
    <w:rPr>
      <w:rFonts w:ascii="Arial Narrow" w:hAnsi="Arial Narrow" w:cs="Arial Narrow"/>
      <w:sz w:val="18"/>
      <w:szCs w:val="18"/>
      <w:lang w:eastAsia="ar-SA"/>
    </w:rPr>
  </w:style>
  <w:style w:type="paragraph" w:customStyle="1" w:styleId="11">
    <w:name w:val="Абзац списка1"/>
    <w:basedOn w:val="a0"/>
    <w:rsid w:val="00457C98"/>
    <w:pPr>
      <w:widowControl/>
      <w:ind w:left="720"/>
    </w:pPr>
    <w:rPr>
      <w:rFonts w:ascii="Times New Roman" w:eastAsia="Calibri" w:hAnsi="Times New Roman"/>
      <w:sz w:val="24"/>
      <w:szCs w:val="24"/>
      <w:lang w:eastAsia="ar-SA"/>
    </w:rPr>
  </w:style>
  <w:style w:type="paragraph" w:styleId="a7">
    <w:name w:val="Normal (Web)"/>
    <w:basedOn w:val="a0"/>
    <w:unhideWhenUsed/>
    <w:rsid w:val="00457C98"/>
    <w:rPr>
      <w:rFonts w:ascii="Times New Roman" w:hAnsi="Times New Roman"/>
      <w:sz w:val="24"/>
      <w:szCs w:val="24"/>
    </w:rPr>
  </w:style>
  <w:style w:type="paragraph" w:styleId="a8">
    <w:name w:val="Balloon Text"/>
    <w:basedOn w:val="a0"/>
    <w:link w:val="a9"/>
    <w:uiPriority w:val="99"/>
    <w:unhideWhenUsed/>
    <w:rsid w:val="00B03C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B03CB2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0"/>
    <w:next w:val="a0"/>
    <w:link w:val="ab"/>
    <w:uiPriority w:val="10"/>
    <w:qFormat/>
    <w:rsid w:val="00FB1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a"/>
    <w:uiPriority w:val="10"/>
    <w:rsid w:val="00FB1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1"/>
    <w:link w:val="1"/>
    <w:uiPriority w:val="9"/>
    <w:rsid w:val="009F48EF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4"/>
      <w:lang w:eastAsia="ru-RU"/>
    </w:rPr>
  </w:style>
  <w:style w:type="character" w:styleId="ac">
    <w:name w:val="Strong"/>
    <w:basedOn w:val="a1"/>
    <w:qFormat/>
    <w:rsid w:val="00117517"/>
    <w:rPr>
      <w:b/>
      <w:bCs/>
    </w:rPr>
  </w:style>
  <w:style w:type="character" w:styleId="ad">
    <w:name w:val="Intense Emphasis"/>
    <w:basedOn w:val="a1"/>
    <w:uiPriority w:val="21"/>
    <w:qFormat/>
    <w:rsid w:val="00117517"/>
    <w:rPr>
      <w:b/>
      <w:bCs/>
      <w:i/>
      <w:iCs/>
      <w:color w:val="4F81BD" w:themeColor="accent1"/>
    </w:rPr>
  </w:style>
  <w:style w:type="character" w:styleId="ae">
    <w:name w:val="Emphasis"/>
    <w:basedOn w:val="a1"/>
    <w:uiPriority w:val="20"/>
    <w:qFormat/>
    <w:rsid w:val="00117517"/>
    <w:rPr>
      <w:i/>
      <w:iCs/>
    </w:rPr>
  </w:style>
  <w:style w:type="character" w:styleId="af">
    <w:name w:val="Subtle Emphasis"/>
    <w:basedOn w:val="a1"/>
    <w:uiPriority w:val="19"/>
    <w:qFormat/>
    <w:rsid w:val="00117517"/>
    <w:rPr>
      <w:i/>
      <w:iCs/>
      <w:color w:val="808080" w:themeColor="text1" w:themeTint="7F"/>
    </w:rPr>
  </w:style>
  <w:style w:type="character" w:customStyle="1" w:styleId="20">
    <w:name w:val="Заголовок 2 Знак"/>
    <w:basedOn w:val="a1"/>
    <w:link w:val="2"/>
    <w:rsid w:val="00117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06177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0">
    <w:name w:val="header"/>
    <w:basedOn w:val="a0"/>
    <w:link w:val="af1"/>
    <w:uiPriority w:val="99"/>
    <w:unhideWhenUsed/>
    <w:rsid w:val="000617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061772"/>
    <w:rPr>
      <w:rFonts w:ascii="Calibri" w:eastAsia="Times New Roman" w:hAnsi="Calibri" w:cs="Times New Roman"/>
    </w:rPr>
  </w:style>
  <w:style w:type="paragraph" w:styleId="af2">
    <w:name w:val="footer"/>
    <w:basedOn w:val="a0"/>
    <w:link w:val="af3"/>
    <w:uiPriority w:val="99"/>
    <w:unhideWhenUsed/>
    <w:rsid w:val="000617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061772"/>
    <w:rPr>
      <w:rFonts w:ascii="Calibri" w:eastAsia="Times New Roman" w:hAnsi="Calibri" w:cs="Times New Roman"/>
    </w:rPr>
  </w:style>
  <w:style w:type="character" w:styleId="af4">
    <w:name w:val="Hyperlink"/>
    <w:basedOn w:val="a1"/>
    <w:uiPriority w:val="99"/>
    <w:unhideWhenUsed/>
    <w:rsid w:val="00403FC8"/>
    <w:rPr>
      <w:color w:val="0000FF" w:themeColor="hyperlink"/>
      <w:u w:val="single"/>
    </w:rPr>
  </w:style>
  <w:style w:type="character" w:customStyle="1" w:styleId="40">
    <w:name w:val="Заголовок 4 Знак"/>
    <w:basedOn w:val="a1"/>
    <w:link w:val="4"/>
    <w:rsid w:val="00CC002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CC002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CC0025"/>
  </w:style>
  <w:style w:type="table" w:styleId="af5">
    <w:name w:val="Table Grid"/>
    <w:basedOn w:val="a2"/>
    <w:uiPriority w:val="59"/>
    <w:rsid w:val="00CC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C0025"/>
  </w:style>
  <w:style w:type="paragraph" w:customStyle="1" w:styleId="af6">
    <w:name w:val="Знак Знак Знак"/>
    <w:basedOn w:val="a0"/>
    <w:rsid w:val="00CC0025"/>
    <w:pPr>
      <w:widowControl/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body">
    <w:name w:val="body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table" w:styleId="af7">
    <w:name w:val="Table Elegant"/>
    <w:basedOn w:val="a2"/>
    <w:rsid w:val="00CC0025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ag3">
    <w:name w:val="zag_3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zag1">
    <w:name w:val="zag_1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customStyle="1" w:styleId="zag2">
    <w:name w:val="zag_2"/>
    <w:basedOn w:val="a0"/>
    <w:rsid w:val="00CC0025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rsid w:val="00CC0025"/>
    <w:pPr>
      <w:widowControl/>
      <w:ind w:firstLine="360"/>
    </w:pPr>
    <w:rPr>
      <w:rFonts w:ascii="Times New Roman" w:hAnsi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1"/>
    <w:link w:val="af8"/>
    <w:rsid w:val="00CC0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CC0025"/>
    <w:pPr>
      <w:widowControl/>
      <w:spacing w:after="120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C0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0"/>
    <w:link w:val="22"/>
    <w:rsid w:val="00CC0025"/>
    <w:pPr>
      <w:widowControl/>
      <w:spacing w:after="120" w:line="480" w:lineRule="auto"/>
      <w:ind w:left="283"/>
    </w:pPr>
    <w:rPr>
      <w:rFonts w:ascii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CC0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rsid w:val="00CC0025"/>
    <w:pPr>
      <w:widowControl/>
      <w:spacing w:after="120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rsid w:val="00CC002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0"/>
    <w:link w:val="afb"/>
    <w:rsid w:val="00CC0025"/>
    <w:pPr>
      <w:widowControl/>
    </w:pPr>
    <w:rPr>
      <w:rFonts w:ascii="Courier New" w:hAnsi="Courier New"/>
      <w:sz w:val="20"/>
      <w:szCs w:val="20"/>
      <w:lang w:eastAsia="ru-RU"/>
    </w:rPr>
  </w:style>
  <w:style w:type="character" w:customStyle="1" w:styleId="afb">
    <w:name w:val="Текст Знак"/>
    <w:basedOn w:val="a1"/>
    <w:link w:val="afa"/>
    <w:rsid w:val="00CC002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c">
    <w:name w:val="No Spacing"/>
    <w:uiPriority w:val="1"/>
    <w:qFormat/>
    <w:rsid w:val="00CC00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CC0025"/>
    <w:rPr>
      <w:rFonts w:ascii="Arial" w:hAnsi="Arial" w:cs="Arial"/>
      <w:sz w:val="20"/>
      <w:szCs w:val="20"/>
    </w:rPr>
  </w:style>
  <w:style w:type="paragraph" w:customStyle="1" w:styleId="Style13">
    <w:name w:val="Style13"/>
    <w:basedOn w:val="a0"/>
    <w:rsid w:val="00CC0025"/>
    <w:pPr>
      <w:autoSpaceDE w:val="0"/>
      <w:autoSpaceDN w:val="0"/>
      <w:adjustRightInd w:val="0"/>
      <w:spacing w:line="230" w:lineRule="exact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rsid w:val="00CC0025"/>
    <w:rPr>
      <w:rFonts w:ascii="Arial" w:hAnsi="Arial" w:cs="Arial"/>
      <w:sz w:val="18"/>
      <w:szCs w:val="18"/>
    </w:rPr>
  </w:style>
  <w:style w:type="character" w:customStyle="1" w:styleId="FontStyle13">
    <w:name w:val="Font Style13"/>
    <w:rsid w:val="00CC0025"/>
    <w:rPr>
      <w:rFonts w:ascii="Arial" w:hAnsi="Arial" w:cs="Arial"/>
      <w:sz w:val="20"/>
      <w:szCs w:val="20"/>
    </w:rPr>
  </w:style>
  <w:style w:type="character" w:customStyle="1" w:styleId="FontStyle26">
    <w:name w:val="Font Style26"/>
    <w:rsid w:val="00CC0025"/>
    <w:rPr>
      <w:rFonts w:ascii="Arial" w:hAnsi="Arial" w:cs="Arial"/>
      <w:sz w:val="20"/>
      <w:szCs w:val="20"/>
    </w:rPr>
  </w:style>
  <w:style w:type="character" w:customStyle="1" w:styleId="23">
    <w:name w:val="Знак Знак2"/>
    <w:semiHidden/>
    <w:rsid w:val="00CC0025"/>
    <w:rPr>
      <w:rFonts w:eastAsia="Times New Roman"/>
      <w:sz w:val="22"/>
      <w:szCs w:val="22"/>
    </w:rPr>
  </w:style>
  <w:style w:type="paragraph" w:customStyle="1" w:styleId="Style4">
    <w:name w:val="Style4"/>
    <w:basedOn w:val="a0"/>
    <w:rsid w:val="00CC0025"/>
    <w:pPr>
      <w:autoSpaceDE w:val="0"/>
      <w:autoSpaceDN w:val="0"/>
      <w:adjustRightInd w:val="0"/>
      <w:spacing w:line="211" w:lineRule="exact"/>
      <w:ind w:firstLine="360"/>
      <w:jc w:val="both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11">
    <w:name w:val="Font Style11"/>
    <w:rsid w:val="00CC0025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0"/>
    <w:rsid w:val="00CC0025"/>
    <w:pPr>
      <w:autoSpaceDE w:val="0"/>
      <w:autoSpaceDN w:val="0"/>
      <w:adjustRightInd w:val="0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9">
    <w:name w:val="Style9"/>
    <w:basedOn w:val="a0"/>
    <w:rsid w:val="00CC0025"/>
    <w:pPr>
      <w:autoSpaceDE w:val="0"/>
      <w:autoSpaceDN w:val="0"/>
      <w:adjustRightInd w:val="0"/>
      <w:spacing w:line="226" w:lineRule="exact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1">
    <w:name w:val="Style1"/>
    <w:basedOn w:val="a0"/>
    <w:rsid w:val="00CC0025"/>
    <w:pPr>
      <w:autoSpaceDE w:val="0"/>
      <w:autoSpaceDN w:val="0"/>
      <w:adjustRightInd w:val="0"/>
      <w:spacing w:line="215" w:lineRule="exact"/>
      <w:ind w:firstLine="341"/>
      <w:jc w:val="both"/>
    </w:pPr>
    <w:rPr>
      <w:rFonts w:ascii="Century Schoolbook" w:hAnsi="Century Schoolbook"/>
      <w:sz w:val="24"/>
      <w:szCs w:val="24"/>
      <w:lang w:eastAsia="ru-RU"/>
    </w:rPr>
  </w:style>
  <w:style w:type="paragraph" w:customStyle="1" w:styleId="Style5">
    <w:name w:val="Style5"/>
    <w:basedOn w:val="a0"/>
    <w:rsid w:val="00CC0025"/>
    <w:pPr>
      <w:autoSpaceDE w:val="0"/>
      <w:autoSpaceDN w:val="0"/>
      <w:adjustRightInd w:val="0"/>
      <w:spacing w:line="226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a0"/>
    <w:rsid w:val="00CC0025"/>
    <w:pPr>
      <w:autoSpaceDE w:val="0"/>
      <w:autoSpaceDN w:val="0"/>
      <w:adjustRightInd w:val="0"/>
      <w:spacing w:line="230" w:lineRule="exact"/>
    </w:pPr>
    <w:rPr>
      <w:rFonts w:ascii="Franklin Gothic Heavy" w:hAnsi="Franklin Gothic Heavy"/>
      <w:sz w:val="24"/>
      <w:szCs w:val="24"/>
      <w:lang w:eastAsia="ru-RU"/>
    </w:rPr>
  </w:style>
  <w:style w:type="paragraph" w:customStyle="1" w:styleId="Style7">
    <w:name w:val="Style7"/>
    <w:basedOn w:val="a0"/>
    <w:rsid w:val="00CC0025"/>
    <w:pPr>
      <w:autoSpaceDE w:val="0"/>
      <w:autoSpaceDN w:val="0"/>
      <w:adjustRightInd w:val="0"/>
      <w:spacing w:line="226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3">
    <w:name w:val="Style3"/>
    <w:basedOn w:val="a0"/>
    <w:rsid w:val="00CC0025"/>
    <w:pPr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  <w:lang w:eastAsia="ru-RU"/>
    </w:rPr>
  </w:style>
  <w:style w:type="character" w:customStyle="1" w:styleId="FontStyle12">
    <w:name w:val="Font Style12"/>
    <w:rsid w:val="00CC0025"/>
    <w:rPr>
      <w:rFonts w:ascii="Century Schoolbook" w:hAnsi="Century Schoolbook" w:cs="Century Schoolbook"/>
      <w:b/>
      <w:bCs/>
      <w:i/>
      <w:iCs/>
      <w:sz w:val="20"/>
      <w:szCs w:val="20"/>
    </w:rPr>
  </w:style>
  <w:style w:type="character" w:customStyle="1" w:styleId="FontStyle14">
    <w:name w:val="Font Style14"/>
    <w:rsid w:val="00CC0025"/>
    <w:rPr>
      <w:rFonts w:ascii="Arial" w:hAnsi="Arial" w:cs="Arial"/>
      <w:sz w:val="20"/>
      <w:szCs w:val="20"/>
    </w:rPr>
  </w:style>
  <w:style w:type="character" w:customStyle="1" w:styleId="35">
    <w:name w:val="Знак Знак3"/>
    <w:rsid w:val="00CC0025"/>
    <w:rPr>
      <w:rFonts w:ascii="Courier New" w:hAnsi="Courier New"/>
      <w:lang w:val="ru-RU" w:eastAsia="ru-RU" w:bidi="ar-SA"/>
    </w:rPr>
  </w:style>
  <w:style w:type="character" w:styleId="afd">
    <w:name w:val="page number"/>
    <w:basedOn w:val="a1"/>
    <w:rsid w:val="00CC0025"/>
  </w:style>
  <w:style w:type="paragraph" w:customStyle="1" w:styleId="snoska">
    <w:name w:val="snoska"/>
    <w:basedOn w:val="a0"/>
    <w:rsid w:val="00CC0025"/>
    <w:pPr>
      <w:widowControl/>
      <w:spacing w:before="100" w:beforeAutospacing="1" w:after="100" w:afterAutospacing="1"/>
      <w:jc w:val="both"/>
    </w:pPr>
    <w:rPr>
      <w:rFonts w:ascii="Times New Roman" w:hAnsi="Times New Roman"/>
      <w:sz w:val="19"/>
      <w:szCs w:val="19"/>
      <w:lang w:eastAsia="ru-RU"/>
    </w:rPr>
  </w:style>
  <w:style w:type="character" w:customStyle="1" w:styleId="FontStyle28">
    <w:name w:val="Font Style28"/>
    <w:uiPriority w:val="99"/>
    <w:rsid w:val="00CC0025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0"/>
    <w:uiPriority w:val="99"/>
    <w:rsid w:val="00CC0025"/>
    <w:pPr>
      <w:autoSpaceDE w:val="0"/>
      <w:autoSpaceDN w:val="0"/>
      <w:adjustRightInd w:val="0"/>
      <w:spacing w:line="281" w:lineRule="exact"/>
    </w:pPr>
    <w:rPr>
      <w:rFonts w:ascii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0"/>
    <w:uiPriority w:val="99"/>
    <w:rsid w:val="00CC0025"/>
    <w:pPr>
      <w:autoSpaceDE w:val="0"/>
      <w:autoSpaceDN w:val="0"/>
      <w:adjustRightInd w:val="0"/>
      <w:spacing w:line="223" w:lineRule="exac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CC0025"/>
    <w:rPr>
      <w:rFonts w:ascii="Times New Roman" w:hAnsi="Times New Roman" w:cs="Times New Roman"/>
      <w:b/>
      <w:bCs/>
      <w:i/>
      <w:i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C00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0"/>
    <w:uiPriority w:val="1"/>
    <w:qFormat/>
    <w:rsid w:val="00CC0025"/>
    <w:pPr>
      <w:spacing w:before="147"/>
      <w:ind w:left="1247"/>
    </w:pPr>
    <w:rPr>
      <w:rFonts w:ascii="Arial" w:eastAsia="Arial" w:hAnsi="Arial"/>
      <w:sz w:val="20"/>
      <w:szCs w:val="20"/>
      <w:lang w:val="en-US"/>
    </w:rPr>
  </w:style>
  <w:style w:type="paragraph" w:customStyle="1" w:styleId="111">
    <w:name w:val="Заголовок 11"/>
    <w:basedOn w:val="a0"/>
    <w:uiPriority w:val="1"/>
    <w:qFormat/>
    <w:rsid w:val="00CC0025"/>
    <w:pPr>
      <w:spacing w:before="63"/>
      <w:ind w:left="1804"/>
      <w:outlineLvl w:val="1"/>
    </w:pPr>
    <w:rPr>
      <w:rFonts w:ascii="Century Gothic" w:eastAsia="Century Gothic" w:hAnsi="Century Gothic"/>
      <w:lang w:val="en-US"/>
    </w:rPr>
  </w:style>
  <w:style w:type="paragraph" w:customStyle="1" w:styleId="210">
    <w:name w:val="Заголовок 21"/>
    <w:basedOn w:val="a0"/>
    <w:uiPriority w:val="1"/>
    <w:qFormat/>
    <w:rsid w:val="00CC0025"/>
    <w:pPr>
      <w:ind w:left="1984"/>
      <w:outlineLvl w:val="2"/>
    </w:pPr>
    <w:rPr>
      <w:rFonts w:ascii="Century Gothic" w:eastAsia="Century Gothic" w:hAnsi="Century Gothic"/>
      <w:b/>
      <w:bCs/>
      <w:sz w:val="20"/>
      <w:szCs w:val="20"/>
      <w:lang w:val="en-US"/>
    </w:rPr>
  </w:style>
  <w:style w:type="paragraph" w:customStyle="1" w:styleId="TableParagraph">
    <w:name w:val="Table Paragraph"/>
    <w:basedOn w:val="a0"/>
    <w:uiPriority w:val="1"/>
    <w:qFormat/>
    <w:rsid w:val="00CC0025"/>
    <w:rPr>
      <w:rFonts w:eastAsia="Calibri"/>
      <w:lang w:val="en-US"/>
    </w:rPr>
  </w:style>
  <w:style w:type="paragraph" w:styleId="afe">
    <w:name w:val="TOC Heading"/>
    <w:basedOn w:val="1"/>
    <w:next w:val="a0"/>
    <w:uiPriority w:val="39"/>
    <w:unhideWhenUsed/>
    <w:qFormat/>
    <w:rsid w:val="006C40BD"/>
    <w:pPr>
      <w:widowControl/>
      <w:spacing w:before="240" w:after="0" w:line="259" w:lineRule="auto"/>
      <w:ind w:firstLine="0"/>
      <w:jc w:val="left"/>
      <w:outlineLvl w:val="9"/>
    </w:pPr>
    <w:rPr>
      <w:rFonts w:cstheme="majorBidi"/>
      <w:b w:val="0"/>
      <w:bCs w:val="0"/>
      <w:sz w:val="32"/>
      <w:szCs w:val="32"/>
    </w:rPr>
  </w:style>
  <w:style w:type="paragraph" w:styleId="13">
    <w:name w:val="toc 1"/>
    <w:basedOn w:val="a0"/>
    <w:next w:val="a0"/>
    <w:autoRedefine/>
    <w:uiPriority w:val="39"/>
    <w:unhideWhenUsed/>
    <w:rsid w:val="006C40BD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6C40B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fir.ru/" TargetMode="External"/><Relationship Id="rId18" Type="http://schemas.openxmlformats.org/officeDocument/2006/relationships/hyperlink" Target="http://www.minpromtorg.gov.ru/" TargetMode="External"/><Relationship Id="rId26" Type="http://schemas.openxmlformats.org/officeDocument/2006/relationships/hyperlink" Target="http://www.imf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stat.hse.ru/" TargetMode="External"/><Relationship Id="rId17" Type="http://schemas.openxmlformats.org/officeDocument/2006/relationships/hyperlink" Target="http://www.economy.gov.ru/minec/ma" TargetMode="External"/><Relationship Id="rId25" Type="http://schemas.openxmlformats.org/officeDocument/2006/relationships/hyperlink" Target="http://www.worldbank.org/eca/russi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.micex.ru/" TargetMode="External"/><Relationship Id="rId20" Type="http://schemas.openxmlformats.org/officeDocument/2006/relationships/hyperlink" Target="http://www.minfin.ru/r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bc.ru/%D0%A0%D0%BE%D1%81%D0%91%D0%B8%D0%B7%D0%BD%D0%B5%D1%81%D0%9A%D0%BE%D0%BD%D1%81%D0%B0%D0%BB%D1%82%D0%B8%D0%BD%D0%B3" TargetMode="External"/><Relationship Id="rId24" Type="http://schemas.openxmlformats.org/officeDocument/2006/relationships/hyperlink" Target="http://www.wt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preco.ru/" TargetMode="External"/><Relationship Id="rId23" Type="http://schemas.openxmlformats.org/officeDocument/2006/relationships/hyperlink" Target="http://www.nalog.ru/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mmarket.ru/" TargetMode="External"/><Relationship Id="rId19" Type="http://schemas.openxmlformats.org/officeDocument/2006/relationships/hyperlink" Target="http://www.fas.gov.ru/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ereport.ru/" TargetMode="External"/><Relationship Id="rId14" Type="http://schemas.openxmlformats.org/officeDocument/2006/relationships/hyperlink" Target="http://www.beafnd.org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8ED3-F53B-4D55-8277-2C22F8945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5041</Words>
  <Characters>28739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ПК-2</cp:lastModifiedBy>
  <cp:revision>18</cp:revision>
  <cp:lastPrinted>2021-09-18T11:44:00Z</cp:lastPrinted>
  <dcterms:created xsi:type="dcterms:W3CDTF">2021-09-14T10:46:00Z</dcterms:created>
  <dcterms:modified xsi:type="dcterms:W3CDTF">2023-09-12T07:45:00Z</dcterms:modified>
</cp:coreProperties>
</file>